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E9615" w14:textId="77777777" w:rsidR="004E7CEA" w:rsidRDefault="004E7CEA" w:rsidP="004E7CEA">
      <w:pPr>
        <w:jc w:val="center"/>
      </w:pPr>
      <w:bookmarkStart w:id="0" w:name="_GoBack"/>
      <w:bookmarkEnd w:id="0"/>
    </w:p>
    <w:p w14:paraId="2FE063FE" w14:textId="77777777" w:rsidR="004E7CEA" w:rsidRDefault="004E7CEA" w:rsidP="004E7CEA">
      <w:pPr>
        <w:jc w:val="center"/>
      </w:pPr>
    </w:p>
    <w:p w14:paraId="28BC0545" w14:textId="77777777" w:rsidR="000A0AEB" w:rsidRPr="000A0AEB" w:rsidRDefault="000A0AEB" w:rsidP="004E7CEA">
      <w:pPr>
        <w:jc w:val="center"/>
        <w:rPr>
          <w:rFonts w:ascii="Corbel" w:hAnsi="Corbel"/>
          <w:b/>
          <w:color w:val="70AD47" w:themeColor="accent6"/>
          <w:sz w:val="40"/>
        </w:rPr>
      </w:pPr>
    </w:p>
    <w:p w14:paraId="5022EA01" w14:textId="77777777" w:rsidR="004E7CEA" w:rsidRDefault="004E7CEA" w:rsidP="004E7CEA">
      <w:pPr>
        <w:jc w:val="center"/>
        <w:rPr>
          <w:rFonts w:ascii="Corbel" w:hAnsi="Corbel"/>
          <w:b/>
          <w:color w:val="808080" w:themeColor="background1" w:themeShade="80"/>
          <w:sz w:val="40"/>
        </w:rPr>
      </w:pPr>
    </w:p>
    <w:p w14:paraId="484555F7" w14:textId="00C9D2D3" w:rsidR="003E170C" w:rsidRDefault="003E170C" w:rsidP="003E170C">
      <w:pPr>
        <w:jc w:val="center"/>
        <w:rPr>
          <w:rFonts w:ascii="Corbel" w:hAnsi="Corbel"/>
          <w:b/>
          <w:sz w:val="48"/>
        </w:rPr>
      </w:pPr>
      <w:r>
        <w:rPr>
          <w:rFonts w:ascii="Corbel" w:hAnsi="Corbel"/>
          <w:b/>
          <w:sz w:val="48"/>
        </w:rPr>
        <w:t>THE MINISTRY OF MINING AND HEAVY INDUSTRY OF MONGOLIA</w:t>
      </w:r>
      <w:r w:rsidRPr="00FF0E1F" w:rsidDel="00FF0E1F">
        <w:rPr>
          <w:rFonts w:ascii="Corbel" w:hAnsi="Corbel"/>
          <w:b/>
          <w:sz w:val="48"/>
        </w:rPr>
        <w:t xml:space="preserve"> </w:t>
      </w:r>
      <w:r>
        <w:rPr>
          <w:rFonts w:ascii="Corbel" w:hAnsi="Corbel"/>
          <w:b/>
          <w:sz w:val="48"/>
        </w:rPr>
        <w:t>(MMHI)</w:t>
      </w:r>
    </w:p>
    <w:p w14:paraId="26FFCED5" w14:textId="77777777" w:rsidR="003E170C" w:rsidRPr="00180640" w:rsidRDefault="003E170C" w:rsidP="003E170C">
      <w:pPr>
        <w:jc w:val="center"/>
        <w:rPr>
          <w:rFonts w:ascii="Corbel" w:hAnsi="Corbel"/>
          <w:b/>
          <w:sz w:val="48"/>
        </w:rPr>
      </w:pPr>
    </w:p>
    <w:p w14:paraId="3EAE7CA6" w14:textId="11111021" w:rsidR="003E170C" w:rsidRPr="006B24A6" w:rsidRDefault="003E170C" w:rsidP="003E170C">
      <w:pPr>
        <w:jc w:val="center"/>
        <w:rPr>
          <w:rFonts w:ascii="Corbel" w:hAnsi="Corbel"/>
          <w:b/>
          <w:sz w:val="48"/>
        </w:rPr>
      </w:pPr>
      <w:r>
        <w:rPr>
          <w:rFonts w:ascii="Corbel" w:hAnsi="Corbel"/>
          <w:b/>
          <w:sz w:val="48"/>
        </w:rPr>
        <w:t>Extractive Global Programmatic Support (EGPS)– Mongolia EITI (MEITI)</w:t>
      </w:r>
    </w:p>
    <w:p w14:paraId="16799474" w14:textId="77777777" w:rsidR="004E7CEA" w:rsidRPr="004E7CEA" w:rsidRDefault="004E7CEA" w:rsidP="004E7CEA">
      <w:pPr>
        <w:jc w:val="center"/>
        <w:rPr>
          <w:rFonts w:ascii="Corbel" w:hAnsi="Corbel"/>
          <w:b/>
          <w:sz w:val="48"/>
        </w:rPr>
      </w:pPr>
    </w:p>
    <w:p w14:paraId="73974343" w14:textId="50BBECE3" w:rsidR="008F153C" w:rsidRPr="00146083" w:rsidRDefault="00B070F2" w:rsidP="004E7CEA">
      <w:pPr>
        <w:jc w:val="center"/>
        <w:rPr>
          <w:rFonts w:ascii="Corbel" w:hAnsi="Corbel"/>
          <w:b/>
          <w:sz w:val="48"/>
        </w:rPr>
      </w:pPr>
      <w:r w:rsidRPr="00146083">
        <w:rPr>
          <w:rFonts w:ascii="Corbel" w:hAnsi="Corbel"/>
          <w:b/>
          <w:sz w:val="48"/>
        </w:rPr>
        <w:t>Final</w:t>
      </w:r>
      <w:r w:rsidR="008F153C" w:rsidRPr="00146083">
        <w:rPr>
          <w:rFonts w:ascii="Corbel" w:hAnsi="Corbel"/>
          <w:b/>
          <w:sz w:val="48"/>
        </w:rPr>
        <w:t xml:space="preserve"> </w:t>
      </w:r>
    </w:p>
    <w:p w14:paraId="575DDD24" w14:textId="77777777" w:rsidR="00964FA5" w:rsidRDefault="00964FA5" w:rsidP="004E7CEA">
      <w:pPr>
        <w:jc w:val="center"/>
        <w:rPr>
          <w:rFonts w:ascii="Corbel" w:hAnsi="Corbel"/>
          <w:b/>
          <w:sz w:val="48"/>
        </w:rPr>
      </w:pPr>
    </w:p>
    <w:p w14:paraId="5140D665" w14:textId="57FB805C" w:rsidR="004E7CEA" w:rsidRPr="000A0AEB"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ENVIRONMENTAL </w:t>
      </w:r>
      <w:r w:rsidR="00F91405">
        <w:rPr>
          <w:rFonts w:ascii="Corbel" w:hAnsi="Corbel"/>
          <w:b/>
          <w:color w:val="4472C4" w:themeColor="accent1"/>
          <w:sz w:val="48"/>
        </w:rPr>
        <w:t xml:space="preserve">AND </w:t>
      </w:r>
      <w:r w:rsidRPr="000A0AEB">
        <w:rPr>
          <w:rFonts w:ascii="Corbel" w:hAnsi="Corbel"/>
          <w:b/>
          <w:color w:val="4472C4" w:themeColor="accent1"/>
          <w:sz w:val="48"/>
        </w:rPr>
        <w:t xml:space="preserve">SOCIAL </w:t>
      </w:r>
    </w:p>
    <w:p w14:paraId="3F6DB9A2" w14:textId="77777777" w:rsidR="0075364D" w:rsidRDefault="004E7CEA" w:rsidP="004E7CEA">
      <w:pPr>
        <w:jc w:val="center"/>
        <w:rPr>
          <w:rFonts w:ascii="Corbel" w:hAnsi="Corbel"/>
          <w:b/>
          <w:color w:val="4472C4" w:themeColor="accent1"/>
          <w:sz w:val="48"/>
        </w:rPr>
      </w:pPr>
      <w:r w:rsidRPr="000A0AEB">
        <w:rPr>
          <w:rFonts w:ascii="Corbel" w:hAnsi="Corbel"/>
          <w:b/>
          <w:color w:val="4472C4" w:themeColor="accent1"/>
          <w:sz w:val="48"/>
        </w:rPr>
        <w:t xml:space="preserve">COMMITMENT PLAN (ESCP) </w:t>
      </w:r>
    </w:p>
    <w:p w14:paraId="6F7746A1" w14:textId="77777777" w:rsidR="000A0AEB" w:rsidRPr="000A0AEB" w:rsidRDefault="000A0AEB" w:rsidP="004E7CEA">
      <w:pPr>
        <w:jc w:val="center"/>
        <w:rPr>
          <w:rFonts w:ascii="Corbel" w:hAnsi="Corbel"/>
          <w:b/>
          <w:color w:val="4472C4" w:themeColor="accent1"/>
          <w:sz w:val="48"/>
        </w:rPr>
      </w:pPr>
    </w:p>
    <w:p w14:paraId="4DDD72F7" w14:textId="1E2F47E6" w:rsidR="0075364D" w:rsidRPr="00561847" w:rsidRDefault="00890C35" w:rsidP="004E7CEA">
      <w:pPr>
        <w:jc w:val="center"/>
        <w:rPr>
          <w:rFonts w:ascii="Corbel" w:hAnsi="Corbel"/>
          <w:b/>
          <w:sz w:val="48"/>
        </w:rPr>
      </w:pPr>
      <w:r>
        <w:rPr>
          <w:rFonts w:ascii="Corbel" w:hAnsi="Corbel"/>
          <w:b/>
          <w:sz w:val="48"/>
        </w:rPr>
        <w:t>November</w:t>
      </w:r>
      <w:r w:rsidR="003E170C">
        <w:rPr>
          <w:rFonts w:ascii="Corbel" w:hAnsi="Corbel"/>
          <w:b/>
          <w:sz w:val="48"/>
        </w:rPr>
        <w:t xml:space="preserve"> </w:t>
      </w:r>
      <w:r w:rsidR="00012930" w:rsidRPr="00146083">
        <w:rPr>
          <w:rFonts w:ascii="Corbel" w:hAnsi="Corbel"/>
          <w:b/>
          <w:sz w:val="48"/>
        </w:rPr>
        <w:t>202</w:t>
      </w:r>
      <w:r w:rsidR="00FF0E1F" w:rsidRPr="00146083">
        <w:rPr>
          <w:rFonts w:ascii="Corbel" w:hAnsi="Corbel"/>
          <w:b/>
          <w:sz w:val="48"/>
        </w:rPr>
        <w:t>1</w:t>
      </w:r>
    </w:p>
    <w:p w14:paraId="43905DE6" w14:textId="77777777" w:rsidR="00A54559" w:rsidRDefault="004E7CEA" w:rsidP="004E7CEA">
      <w:pPr>
        <w:jc w:val="center"/>
        <w:rPr>
          <w:sz w:val="44"/>
        </w:rPr>
      </w:pPr>
      <w:r w:rsidRPr="004E7CEA">
        <w:rPr>
          <w:sz w:val="44"/>
        </w:rPr>
        <w:br w:type="page"/>
      </w:r>
    </w:p>
    <w:p w14:paraId="146F172D" w14:textId="77777777" w:rsidR="000A0AEB" w:rsidRDefault="000A0AEB" w:rsidP="004E7CEA">
      <w:pPr>
        <w:jc w:val="center"/>
        <w:rPr>
          <w:rFonts w:ascii="Calibri" w:hAnsi="Calibri"/>
          <w:b/>
        </w:rPr>
      </w:pPr>
    </w:p>
    <w:p w14:paraId="5CC35149" w14:textId="77777777" w:rsidR="004E7CEA" w:rsidRPr="000A0AEB" w:rsidRDefault="000A0AEB" w:rsidP="004E7CEA">
      <w:pPr>
        <w:jc w:val="center"/>
        <w:rPr>
          <w:rFonts w:ascii="Calibri" w:hAnsi="Calibri"/>
          <w:b/>
          <w:iCs/>
        </w:rPr>
      </w:pPr>
      <w:r w:rsidRPr="000A0AEB">
        <w:rPr>
          <w:rFonts w:ascii="Calibri" w:hAnsi="Calibri"/>
          <w:b/>
          <w:iCs/>
        </w:rPr>
        <w:t>ENVIRONMENTAL AND SOCIAL COMMITMENT PLAN</w:t>
      </w:r>
    </w:p>
    <w:p w14:paraId="4C125388" w14:textId="77777777" w:rsidR="000A0AEB" w:rsidRDefault="000A0AEB" w:rsidP="004E7CEA">
      <w:pPr>
        <w:jc w:val="center"/>
        <w:rPr>
          <w:rFonts w:ascii="Calibri" w:hAnsi="Calibri"/>
          <w:b/>
          <w:i/>
          <w:iCs/>
        </w:rPr>
      </w:pPr>
    </w:p>
    <w:p w14:paraId="761B6577" w14:textId="38ABE74F" w:rsidR="004E7CEA" w:rsidRPr="009575BF" w:rsidRDefault="003E170C" w:rsidP="00F8178A">
      <w:pPr>
        <w:pStyle w:val="ListParagraph"/>
        <w:numPr>
          <w:ilvl w:val="0"/>
          <w:numId w:val="16"/>
        </w:numPr>
        <w:rPr>
          <w:rFonts w:ascii="Calibri" w:hAnsi="Calibri"/>
        </w:rPr>
      </w:pPr>
      <w:r>
        <w:rPr>
          <w:rFonts w:ascii="Calibri" w:hAnsi="Calibri"/>
        </w:rPr>
        <w:t xml:space="preserve">Mongolia EITI Secretariat (MEITI) under supervision of MMHI </w:t>
      </w:r>
      <w:r w:rsidR="007A706C" w:rsidRPr="003831F4">
        <w:rPr>
          <w:rFonts w:ascii="Calibri" w:hAnsi="Calibri"/>
        </w:rPr>
        <w:t>will</w:t>
      </w:r>
      <w:r w:rsidR="004E7CEA" w:rsidRPr="003831F4">
        <w:rPr>
          <w:rFonts w:ascii="Calibri" w:hAnsi="Calibri"/>
        </w:rPr>
        <w:t xml:space="preserve"> </w:t>
      </w:r>
      <w:r w:rsidR="00B80C04" w:rsidRPr="003831F4">
        <w:rPr>
          <w:rFonts w:ascii="Calibri" w:hAnsi="Calibri"/>
        </w:rPr>
        <w:t>implement</w:t>
      </w:r>
      <w:r w:rsidR="00B80C04" w:rsidRPr="009575BF">
        <w:rPr>
          <w:rFonts w:ascii="Calibri" w:hAnsi="Calibri"/>
        </w:rPr>
        <w:t xml:space="preserve"> </w:t>
      </w:r>
      <w:r w:rsidR="008F1333" w:rsidRPr="009575BF">
        <w:rPr>
          <w:rFonts w:ascii="Calibri" w:hAnsi="Calibri"/>
        </w:rPr>
        <w:t xml:space="preserve">the </w:t>
      </w:r>
      <w:r>
        <w:rPr>
          <w:rFonts w:ascii="Calibri" w:hAnsi="Calibri"/>
        </w:rPr>
        <w:t xml:space="preserve">EITI support Project under </w:t>
      </w:r>
      <w:r w:rsidRPr="003E170C">
        <w:t>Extractive Global Programmatic Support (EGPS</w:t>
      </w:r>
      <w:r w:rsidRPr="003E170C">
        <w:rPr>
          <w:sz w:val="24"/>
          <w:szCs w:val="24"/>
        </w:rPr>
        <w:t>)</w:t>
      </w:r>
      <w:r>
        <w:rPr>
          <w:sz w:val="24"/>
          <w:szCs w:val="24"/>
        </w:rPr>
        <w:t xml:space="preserve"> </w:t>
      </w:r>
      <w:r w:rsidR="004E7CEA" w:rsidRPr="009575BF">
        <w:rPr>
          <w:rFonts w:ascii="Calibri" w:hAnsi="Calibri"/>
        </w:rPr>
        <w:t>(the</w:t>
      </w:r>
      <w:r w:rsidR="00B319BF">
        <w:rPr>
          <w:rFonts w:ascii="Calibri" w:hAnsi="Calibri"/>
        </w:rPr>
        <w:t xml:space="preserve"> </w:t>
      </w:r>
      <w:r w:rsidR="004E7CEA" w:rsidRPr="008F153C">
        <w:rPr>
          <w:rFonts w:ascii="Calibri" w:hAnsi="Calibri"/>
          <w:b/>
        </w:rPr>
        <w:t>Project</w:t>
      </w:r>
      <w:r w:rsidR="00D75D0E" w:rsidRPr="009575BF">
        <w:rPr>
          <w:rFonts w:ascii="Calibri" w:hAnsi="Calibri"/>
        </w:rPr>
        <w:t>)</w:t>
      </w:r>
      <w:r w:rsidR="004E7CEA" w:rsidRPr="009575BF">
        <w:rPr>
          <w:rFonts w:ascii="Calibri" w:hAnsi="Calibri"/>
        </w:rPr>
        <w:t>.</w:t>
      </w:r>
      <w:r w:rsidR="00C16825" w:rsidRPr="009575BF">
        <w:rPr>
          <w:rFonts w:ascii="Calibri" w:hAnsi="Calibri"/>
        </w:rPr>
        <w:t xml:space="preserve"> </w:t>
      </w:r>
      <w:r w:rsidR="00975431" w:rsidRPr="00012930">
        <w:rPr>
          <w:rFonts w:ascii="Calibri" w:hAnsi="Calibri"/>
        </w:rPr>
        <w:t xml:space="preserve">The </w:t>
      </w:r>
      <w:r w:rsidR="00975431" w:rsidRPr="00F91405">
        <w:rPr>
          <w:rFonts w:ascii="Calibri" w:hAnsi="Calibri"/>
        </w:rPr>
        <w:t>International Bank for Reconstruction and Development</w:t>
      </w:r>
      <w:r w:rsidR="00E308D0">
        <w:rPr>
          <w:rFonts w:ascii="Calibri" w:hAnsi="Calibri"/>
        </w:rPr>
        <w:t>/International Development Association</w:t>
      </w:r>
      <w:r w:rsidR="00DF776C" w:rsidRPr="00F91405">
        <w:rPr>
          <w:rFonts w:ascii="Calibri" w:hAnsi="Calibri"/>
        </w:rPr>
        <w:t xml:space="preserve"> </w:t>
      </w:r>
      <w:r w:rsidR="007A706C" w:rsidRPr="00F91405">
        <w:rPr>
          <w:rFonts w:ascii="Calibri" w:hAnsi="Calibri"/>
        </w:rPr>
        <w:t>(</w:t>
      </w:r>
      <w:r w:rsidR="00DF776C" w:rsidRPr="00F91405">
        <w:rPr>
          <w:rFonts w:ascii="Calibri" w:hAnsi="Calibri"/>
        </w:rPr>
        <w:t xml:space="preserve">hereinafter the </w:t>
      </w:r>
      <w:r w:rsidR="0078416F" w:rsidRPr="00F91405">
        <w:rPr>
          <w:rFonts w:ascii="Calibri" w:hAnsi="Calibri"/>
        </w:rPr>
        <w:t>Bank</w:t>
      </w:r>
      <w:r w:rsidR="007A706C" w:rsidRPr="00F91405">
        <w:rPr>
          <w:rFonts w:ascii="Calibri" w:hAnsi="Calibri"/>
        </w:rPr>
        <w:t>)</w:t>
      </w:r>
      <w:r w:rsidR="00B80C04" w:rsidRPr="00012930">
        <w:rPr>
          <w:rFonts w:ascii="Calibri" w:hAnsi="Calibri"/>
        </w:rPr>
        <w:t xml:space="preserve"> has agreed to provi</w:t>
      </w:r>
      <w:r w:rsidR="00B80C04" w:rsidRPr="003831F4">
        <w:rPr>
          <w:rFonts w:ascii="Calibri" w:hAnsi="Calibri"/>
        </w:rPr>
        <w:t>de</w:t>
      </w:r>
      <w:r w:rsidR="00B80C04" w:rsidRPr="009575BF">
        <w:rPr>
          <w:rFonts w:ascii="Calibri" w:hAnsi="Calibri"/>
        </w:rPr>
        <w:t xml:space="preserve"> </w:t>
      </w:r>
      <w:r w:rsidR="00C16825" w:rsidRPr="009575BF">
        <w:rPr>
          <w:rFonts w:ascii="Calibri" w:hAnsi="Calibri"/>
        </w:rPr>
        <w:t>financing</w:t>
      </w:r>
      <w:r w:rsidR="00E006D9" w:rsidRPr="009575BF">
        <w:rPr>
          <w:rFonts w:ascii="Calibri" w:hAnsi="Calibri"/>
        </w:rPr>
        <w:t xml:space="preserve"> </w:t>
      </w:r>
      <w:r w:rsidR="00B80C04" w:rsidRPr="009575BF">
        <w:rPr>
          <w:rFonts w:ascii="Calibri" w:hAnsi="Calibri"/>
        </w:rPr>
        <w:t xml:space="preserve">for the Project. </w:t>
      </w:r>
    </w:p>
    <w:p w14:paraId="14107700" w14:textId="367B2E70" w:rsidR="004E7CEA" w:rsidRPr="009575BF" w:rsidRDefault="003E170C" w:rsidP="00F8178A">
      <w:pPr>
        <w:pStyle w:val="ListParagraph"/>
        <w:numPr>
          <w:ilvl w:val="0"/>
          <w:numId w:val="16"/>
        </w:numPr>
        <w:rPr>
          <w:rFonts w:ascii="Calibri" w:hAnsi="Calibri"/>
        </w:rPr>
      </w:pPr>
      <w:r>
        <w:rPr>
          <w:rFonts w:ascii="Calibri" w:hAnsi="Calibri"/>
        </w:rPr>
        <w:t>MEITI</w:t>
      </w:r>
      <w:r w:rsidR="004E7CEA" w:rsidRPr="009575BF">
        <w:rPr>
          <w:rFonts w:ascii="Calibri" w:hAnsi="Calibri"/>
        </w:rPr>
        <w:t xml:space="preserve"> will implement</w:t>
      </w:r>
      <w:r w:rsidR="00B80C04" w:rsidRPr="009575BF">
        <w:rPr>
          <w:rFonts w:ascii="Calibri" w:hAnsi="Calibri"/>
        </w:rPr>
        <w:t xml:space="preserve"> </w:t>
      </w:r>
      <w:r w:rsidR="00180640" w:rsidRPr="009575BF">
        <w:rPr>
          <w:rFonts w:ascii="Calibri" w:hAnsi="Calibri"/>
        </w:rPr>
        <w:t xml:space="preserve">material </w:t>
      </w:r>
      <w:r w:rsidR="00B80C04" w:rsidRPr="009575BF">
        <w:rPr>
          <w:rFonts w:ascii="Calibri" w:hAnsi="Calibri"/>
        </w:rPr>
        <w:t xml:space="preserve">measures and actions so </w:t>
      </w:r>
      <w:r w:rsidR="004E7CEA" w:rsidRPr="009575BF">
        <w:rPr>
          <w:rFonts w:ascii="Calibri" w:hAnsi="Calibri"/>
        </w:rPr>
        <w:t xml:space="preserve">that the Project is </w:t>
      </w:r>
      <w:r w:rsidR="00B80C04" w:rsidRPr="009575BF">
        <w:rPr>
          <w:rFonts w:ascii="Calibri" w:hAnsi="Calibri"/>
        </w:rPr>
        <w:t xml:space="preserve">implemented in accordance with the </w:t>
      </w:r>
      <w:r w:rsidR="004E7CEA" w:rsidRPr="009575BF">
        <w:rPr>
          <w:rFonts w:ascii="Calibri" w:hAnsi="Calibri"/>
        </w:rPr>
        <w:t xml:space="preserve">Environmental and Social </w:t>
      </w:r>
      <w:r w:rsidR="00B80C04" w:rsidRPr="009575BF">
        <w:rPr>
          <w:rFonts w:ascii="Calibri" w:hAnsi="Calibri"/>
        </w:rPr>
        <w:t xml:space="preserve">Standards </w:t>
      </w:r>
      <w:r w:rsidR="004E7CEA" w:rsidRPr="009575BF">
        <w:rPr>
          <w:rFonts w:ascii="Calibri" w:hAnsi="Calibri"/>
        </w:rPr>
        <w:t>(</w:t>
      </w:r>
      <w:r w:rsidR="004E7CEA" w:rsidRPr="008F153C">
        <w:rPr>
          <w:rFonts w:ascii="Calibri" w:hAnsi="Calibri"/>
          <w:b/>
        </w:rPr>
        <w:t>ESSs</w:t>
      </w:r>
      <w:r w:rsidR="004E7CEA" w:rsidRPr="009575BF">
        <w:rPr>
          <w:rFonts w:ascii="Calibri" w:hAnsi="Calibri"/>
        </w:rPr>
        <w:t>).</w:t>
      </w:r>
      <w:r w:rsidR="00152BEF">
        <w:rPr>
          <w:rFonts w:ascii="Calibri" w:hAnsi="Calibri"/>
        </w:rPr>
        <w:t xml:space="preserve"> </w:t>
      </w:r>
      <w:r w:rsidR="004E7CEA" w:rsidRPr="009575BF">
        <w:rPr>
          <w:rFonts w:ascii="Calibri" w:hAnsi="Calibri"/>
        </w:rPr>
        <w:t>This Environmental and Social Commitment Plan (</w:t>
      </w:r>
      <w:r w:rsidR="004E7CEA" w:rsidRPr="008F153C">
        <w:rPr>
          <w:rFonts w:ascii="Calibri" w:hAnsi="Calibri"/>
          <w:b/>
        </w:rPr>
        <w:t>ESCP</w:t>
      </w:r>
      <w:r w:rsidR="004E7CEA" w:rsidRPr="009575BF">
        <w:rPr>
          <w:rFonts w:ascii="Calibri" w:hAnsi="Calibri"/>
        </w:rPr>
        <w:t>) sets out</w:t>
      </w:r>
      <w:r w:rsidR="009925CC">
        <w:rPr>
          <w:rFonts w:ascii="Calibri" w:hAnsi="Calibri"/>
        </w:rPr>
        <w:t xml:space="preserve"> </w:t>
      </w:r>
      <w:r w:rsidR="00423785" w:rsidRPr="009575BF">
        <w:rPr>
          <w:rFonts w:ascii="Calibri" w:hAnsi="Calibri"/>
        </w:rPr>
        <w:t xml:space="preserve">material </w:t>
      </w:r>
      <w:r w:rsidR="004E7CEA" w:rsidRPr="009575BF">
        <w:rPr>
          <w:rFonts w:ascii="Calibri" w:hAnsi="Calibri"/>
        </w:rPr>
        <w:t>measures and actions</w:t>
      </w:r>
      <w:r w:rsidR="00492173">
        <w:rPr>
          <w:rFonts w:ascii="Calibri" w:hAnsi="Calibri"/>
        </w:rPr>
        <w:t>, any</w:t>
      </w:r>
      <w:r w:rsidR="009925CC" w:rsidRPr="009925CC">
        <w:t xml:space="preserve"> </w:t>
      </w:r>
      <w:r w:rsidR="00E10596">
        <w:t xml:space="preserve">specific documents or </w:t>
      </w:r>
      <w:r w:rsidR="00492173">
        <w:rPr>
          <w:rFonts w:ascii="Calibri" w:hAnsi="Calibri"/>
        </w:rPr>
        <w:t xml:space="preserve">plans, </w:t>
      </w:r>
      <w:r w:rsidR="009925CC" w:rsidRPr="009925CC">
        <w:rPr>
          <w:rFonts w:ascii="Calibri" w:hAnsi="Calibri"/>
        </w:rPr>
        <w:t>as well as the timing</w:t>
      </w:r>
      <w:r w:rsidR="00492173">
        <w:rPr>
          <w:rFonts w:ascii="Calibri" w:hAnsi="Calibri"/>
        </w:rPr>
        <w:t xml:space="preserve"> for each of these</w:t>
      </w:r>
      <w:r w:rsidR="009925CC">
        <w:rPr>
          <w:rFonts w:ascii="Calibri" w:hAnsi="Calibri"/>
        </w:rPr>
        <w:t xml:space="preserve">. </w:t>
      </w:r>
    </w:p>
    <w:p w14:paraId="3B18FD99" w14:textId="4DBA09D0" w:rsidR="00E308D0" w:rsidRDefault="003E170C" w:rsidP="009772D5">
      <w:pPr>
        <w:pStyle w:val="ListParagraph"/>
        <w:numPr>
          <w:ilvl w:val="0"/>
          <w:numId w:val="16"/>
        </w:numPr>
        <w:rPr>
          <w:rFonts w:ascii="Calibri" w:hAnsi="Calibri"/>
        </w:rPr>
      </w:pPr>
      <w:r>
        <w:rPr>
          <w:rFonts w:ascii="Calibri" w:hAnsi="Calibri"/>
        </w:rPr>
        <w:t>MEITI</w:t>
      </w:r>
      <w:r w:rsidR="0021350F" w:rsidRPr="009575BF">
        <w:rPr>
          <w:rFonts w:ascii="Calibri" w:hAnsi="Calibri"/>
        </w:rPr>
        <w:t xml:space="preserve"> </w:t>
      </w:r>
      <w:r w:rsidR="00E308D0">
        <w:rPr>
          <w:rFonts w:ascii="Calibri" w:hAnsi="Calibri"/>
        </w:rPr>
        <w:t xml:space="preserve">will also comply with the provisions of any other E&amp;S documents required under the ESF and referred to in this ESCP, and the timelines specified in those E&amp;S documents.  </w:t>
      </w:r>
    </w:p>
    <w:p w14:paraId="0538B76D" w14:textId="01643CCB" w:rsidR="004E7CEA" w:rsidRPr="00D14D9F" w:rsidRDefault="003E170C" w:rsidP="009772D5">
      <w:pPr>
        <w:pStyle w:val="ListParagraph"/>
        <w:numPr>
          <w:ilvl w:val="0"/>
          <w:numId w:val="16"/>
        </w:numPr>
        <w:rPr>
          <w:rFonts w:ascii="Calibri" w:hAnsi="Calibri"/>
        </w:rPr>
      </w:pPr>
      <w:r>
        <w:rPr>
          <w:rFonts w:ascii="Calibri" w:hAnsi="Calibri"/>
        </w:rPr>
        <w:t>MEITI</w:t>
      </w:r>
      <w:r w:rsidR="00E308D0">
        <w:rPr>
          <w:rFonts w:ascii="Calibri" w:hAnsi="Calibri"/>
        </w:rPr>
        <w:t xml:space="preserve"> </w:t>
      </w:r>
      <w:r w:rsidR="007E4F9D" w:rsidRPr="00D14D9F">
        <w:rPr>
          <w:rFonts w:ascii="Calibri" w:hAnsi="Calibri"/>
        </w:rPr>
        <w:t xml:space="preserve">is responsible for compliance with </w:t>
      </w:r>
      <w:r w:rsidR="00B50AE3" w:rsidRPr="00D14D9F">
        <w:rPr>
          <w:rFonts w:ascii="Calibri" w:hAnsi="Calibri"/>
        </w:rPr>
        <w:t xml:space="preserve">all requirements of </w:t>
      </w:r>
      <w:r w:rsidR="007E4F9D" w:rsidRPr="00D14D9F">
        <w:rPr>
          <w:rFonts w:ascii="Calibri" w:hAnsi="Calibri"/>
        </w:rPr>
        <w:t>the ESCP</w:t>
      </w:r>
      <w:r w:rsidR="0055362C">
        <w:rPr>
          <w:rFonts w:ascii="Calibri" w:hAnsi="Calibri"/>
        </w:rPr>
        <w:t>.</w:t>
      </w:r>
    </w:p>
    <w:p w14:paraId="6BE173E3" w14:textId="51650B30" w:rsidR="00747414" w:rsidRPr="009575BF" w:rsidRDefault="00536689" w:rsidP="00747414">
      <w:pPr>
        <w:pStyle w:val="ListParagraph"/>
        <w:numPr>
          <w:ilvl w:val="0"/>
          <w:numId w:val="16"/>
        </w:numPr>
        <w:rPr>
          <w:rFonts w:ascii="Calibri" w:hAnsi="Calibri"/>
        </w:rPr>
      </w:pPr>
      <w:r w:rsidRPr="009575BF">
        <w:rPr>
          <w:rFonts w:ascii="Calibri" w:hAnsi="Calibri"/>
        </w:rPr>
        <w:t xml:space="preserve">Implementation </w:t>
      </w:r>
      <w:r w:rsidR="004E7CEA" w:rsidRPr="009575BF">
        <w:rPr>
          <w:rFonts w:ascii="Calibri" w:hAnsi="Calibri"/>
        </w:rPr>
        <w:t xml:space="preserve">of the </w:t>
      </w:r>
      <w:r w:rsidR="00423785" w:rsidRPr="009575BF">
        <w:rPr>
          <w:rFonts w:ascii="Calibri" w:hAnsi="Calibri"/>
        </w:rPr>
        <w:t xml:space="preserve">material </w:t>
      </w:r>
      <w:r w:rsidR="004E7CEA" w:rsidRPr="009575BF">
        <w:rPr>
          <w:rFonts w:ascii="Calibri" w:hAnsi="Calibri"/>
        </w:rPr>
        <w:t xml:space="preserve">measures and </w:t>
      </w:r>
      <w:r w:rsidRPr="009575BF">
        <w:rPr>
          <w:rFonts w:ascii="Calibri" w:hAnsi="Calibri"/>
        </w:rPr>
        <w:t xml:space="preserve">actions set out </w:t>
      </w:r>
      <w:r w:rsidR="004E7CEA" w:rsidRPr="009575BF">
        <w:rPr>
          <w:rFonts w:ascii="Calibri" w:hAnsi="Calibri"/>
        </w:rPr>
        <w:t xml:space="preserve">in this ESCP will be </w:t>
      </w:r>
      <w:r w:rsidRPr="009575BF">
        <w:rPr>
          <w:rFonts w:ascii="Calibri" w:hAnsi="Calibri"/>
        </w:rPr>
        <w:t xml:space="preserve">monitored and </w:t>
      </w:r>
      <w:r w:rsidR="004E7CEA" w:rsidRPr="009575BF">
        <w:rPr>
          <w:rFonts w:ascii="Calibri" w:hAnsi="Calibri"/>
        </w:rPr>
        <w:t xml:space="preserve">reported to the </w:t>
      </w:r>
      <w:r w:rsidR="004E7CEA" w:rsidRPr="00AF47D7">
        <w:rPr>
          <w:rFonts w:ascii="Calibri" w:hAnsi="Calibri"/>
        </w:rPr>
        <w:t>Bank</w:t>
      </w:r>
      <w:r w:rsidR="004E7CEA" w:rsidRPr="009575BF">
        <w:rPr>
          <w:rFonts w:ascii="Calibri" w:hAnsi="Calibri"/>
        </w:rPr>
        <w:t xml:space="preserve"> by </w:t>
      </w:r>
      <w:r w:rsidR="00B319BF">
        <w:rPr>
          <w:rFonts w:ascii="Calibri" w:hAnsi="Calibri"/>
        </w:rPr>
        <w:t xml:space="preserve">MMHI </w:t>
      </w:r>
      <w:r w:rsidR="004E7CEA" w:rsidRPr="009575BF">
        <w:rPr>
          <w:rFonts w:ascii="Calibri" w:hAnsi="Calibri"/>
        </w:rPr>
        <w:t xml:space="preserve">as required by the ESCP and the conditions of the legal agreement, and </w:t>
      </w:r>
      <w:r w:rsidR="00423785" w:rsidRPr="009575BF">
        <w:rPr>
          <w:rFonts w:ascii="Calibri" w:hAnsi="Calibri"/>
        </w:rPr>
        <w:t xml:space="preserve">the </w:t>
      </w:r>
      <w:r w:rsidR="007E4F9D" w:rsidRPr="00AF47D7">
        <w:rPr>
          <w:rFonts w:ascii="Calibri" w:hAnsi="Calibri"/>
        </w:rPr>
        <w:t>B</w:t>
      </w:r>
      <w:r w:rsidR="00423785" w:rsidRPr="00AF47D7">
        <w:rPr>
          <w:rFonts w:ascii="Calibri" w:hAnsi="Calibri"/>
        </w:rPr>
        <w:t>ank</w:t>
      </w:r>
      <w:r w:rsidR="00423785" w:rsidRPr="009575BF">
        <w:rPr>
          <w:rFonts w:ascii="Calibri" w:hAnsi="Calibri"/>
        </w:rPr>
        <w:t xml:space="preserve"> will monitor and assess progress and completion of the </w:t>
      </w:r>
      <w:r w:rsidR="00E006D9" w:rsidRPr="009575BF">
        <w:rPr>
          <w:rFonts w:ascii="Calibri" w:hAnsi="Calibri"/>
        </w:rPr>
        <w:t xml:space="preserve">material </w:t>
      </w:r>
      <w:r w:rsidR="00423785" w:rsidRPr="009575BF">
        <w:rPr>
          <w:rFonts w:ascii="Calibri" w:hAnsi="Calibri"/>
        </w:rPr>
        <w:t xml:space="preserve">measures and actions </w:t>
      </w:r>
      <w:r w:rsidR="004E7CEA" w:rsidRPr="009575BF">
        <w:rPr>
          <w:rFonts w:ascii="Calibri" w:hAnsi="Calibri"/>
        </w:rPr>
        <w:t xml:space="preserve">throughout implementation of the Project. </w:t>
      </w:r>
    </w:p>
    <w:p w14:paraId="4327BA82" w14:textId="3FA366A7" w:rsidR="00F61F64" w:rsidRPr="009575BF" w:rsidRDefault="00E25210" w:rsidP="00F8178A">
      <w:pPr>
        <w:pStyle w:val="ListParagraph"/>
        <w:numPr>
          <w:ilvl w:val="0"/>
          <w:numId w:val="16"/>
        </w:numPr>
        <w:rPr>
          <w:rFonts w:ascii="Calibri" w:hAnsi="Calibri"/>
        </w:rPr>
      </w:pPr>
      <w:r w:rsidRPr="009575BF">
        <w:rPr>
          <w:rFonts w:ascii="Calibri" w:hAnsi="Calibri"/>
        </w:rPr>
        <w:t xml:space="preserve">As agreed by the </w:t>
      </w:r>
      <w:r w:rsidRPr="00AF47D7">
        <w:rPr>
          <w:rFonts w:ascii="Calibri" w:hAnsi="Calibri"/>
        </w:rPr>
        <w:t>Bank</w:t>
      </w:r>
      <w:r w:rsidR="00012930">
        <w:rPr>
          <w:rFonts w:ascii="Calibri" w:hAnsi="Calibri"/>
        </w:rPr>
        <w:t xml:space="preserve"> </w:t>
      </w:r>
      <w:r w:rsidRPr="009575BF">
        <w:rPr>
          <w:rFonts w:ascii="Calibri" w:hAnsi="Calibri"/>
        </w:rPr>
        <w:t>and</w:t>
      </w:r>
      <w:r w:rsidR="0021350F">
        <w:rPr>
          <w:rFonts w:ascii="Calibri" w:hAnsi="Calibri"/>
        </w:rPr>
        <w:t xml:space="preserve"> </w:t>
      </w:r>
      <w:r w:rsidR="003E170C">
        <w:rPr>
          <w:rFonts w:ascii="Calibri" w:hAnsi="Calibri"/>
        </w:rPr>
        <w:t>MMHI</w:t>
      </w:r>
      <w:r w:rsidRPr="009575BF">
        <w:rPr>
          <w:rFonts w:ascii="Calibri" w:hAnsi="Calibri"/>
        </w:rPr>
        <w:t xml:space="preserve">, this ESCP may be revised from time to time during Project implementation, </w:t>
      </w:r>
      <w:r w:rsidR="00536689" w:rsidRPr="009575BF">
        <w:rPr>
          <w:rFonts w:ascii="Calibri" w:hAnsi="Calibri"/>
        </w:rPr>
        <w:t xml:space="preserve">to reflect adaptive </w:t>
      </w:r>
      <w:r w:rsidR="0001758C" w:rsidRPr="009575BF">
        <w:rPr>
          <w:rFonts w:ascii="Calibri" w:hAnsi="Calibri"/>
        </w:rPr>
        <w:t>management of P</w:t>
      </w:r>
      <w:r w:rsidR="004728A0" w:rsidRPr="009575BF">
        <w:rPr>
          <w:rFonts w:ascii="Calibri" w:hAnsi="Calibri"/>
        </w:rPr>
        <w:t xml:space="preserve">roject changes and unforeseen circumstances or in response to </w:t>
      </w:r>
      <w:r w:rsidR="00915D58" w:rsidRPr="009575BF">
        <w:rPr>
          <w:rFonts w:ascii="Calibri" w:hAnsi="Calibri"/>
        </w:rPr>
        <w:t xml:space="preserve">assessment </w:t>
      </w:r>
      <w:r w:rsidR="0001758C" w:rsidRPr="009575BF">
        <w:rPr>
          <w:rFonts w:ascii="Calibri" w:hAnsi="Calibri"/>
        </w:rPr>
        <w:t>of P</w:t>
      </w:r>
      <w:r w:rsidR="004728A0" w:rsidRPr="009575BF">
        <w:rPr>
          <w:rFonts w:ascii="Calibri" w:hAnsi="Calibri"/>
        </w:rPr>
        <w:t xml:space="preserve">roject performance </w:t>
      </w:r>
      <w:r w:rsidRPr="009575BF">
        <w:rPr>
          <w:rFonts w:ascii="Calibri" w:hAnsi="Calibri"/>
        </w:rPr>
        <w:t>conducted under the ESCP itself.</w:t>
      </w:r>
      <w:r w:rsidR="008256E0" w:rsidRPr="009575BF">
        <w:rPr>
          <w:rFonts w:ascii="Calibri" w:hAnsi="Calibri"/>
        </w:rPr>
        <w:t xml:space="preserve"> In such circumstances, </w:t>
      </w:r>
      <w:r w:rsidR="003E170C">
        <w:rPr>
          <w:rFonts w:ascii="Calibri" w:hAnsi="Calibri"/>
        </w:rPr>
        <w:t>MMHI</w:t>
      </w:r>
      <w:r w:rsidR="004728A0" w:rsidRPr="009575BF">
        <w:rPr>
          <w:rFonts w:ascii="Calibri" w:hAnsi="Calibri"/>
        </w:rPr>
        <w:t xml:space="preserve"> </w:t>
      </w:r>
      <w:r w:rsidR="006F5362" w:rsidRPr="009575BF">
        <w:rPr>
          <w:rFonts w:ascii="Calibri" w:hAnsi="Calibri"/>
        </w:rPr>
        <w:t>will agree</w:t>
      </w:r>
      <w:r w:rsidR="002900CC" w:rsidRPr="009575BF">
        <w:rPr>
          <w:rFonts w:ascii="Calibri" w:hAnsi="Calibri"/>
        </w:rPr>
        <w:t xml:space="preserve"> </w:t>
      </w:r>
      <w:r w:rsidR="00A54559" w:rsidRPr="009575BF">
        <w:rPr>
          <w:rFonts w:ascii="Calibri" w:hAnsi="Calibri"/>
        </w:rPr>
        <w:t xml:space="preserve">to the </w:t>
      </w:r>
      <w:r w:rsidR="00620639" w:rsidRPr="009575BF">
        <w:rPr>
          <w:rFonts w:ascii="Calibri" w:hAnsi="Calibri"/>
        </w:rPr>
        <w:t xml:space="preserve">changes with the </w:t>
      </w:r>
      <w:r w:rsidR="00620639" w:rsidRPr="00AF47D7">
        <w:rPr>
          <w:rFonts w:ascii="Calibri" w:hAnsi="Calibri"/>
        </w:rPr>
        <w:t>Bank</w:t>
      </w:r>
      <w:r w:rsidR="006F5362" w:rsidRPr="009575BF">
        <w:rPr>
          <w:rFonts w:ascii="Calibri" w:hAnsi="Calibri"/>
        </w:rPr>
        <w:t xml:space="preserve"> and will</w:t>
      </w:r>
      <w:r w:rsidR="004728A0" w:rsidRPr="009575BF">
        <w:rPr>
          <w:rFonts w:ascii="Calibri" w:hAnsi="Calibri"/>
        </w:rPr>
        <w:t xml:space="preserve"> update the ESCP to reflect such changes.</w:t>
      </w:r>
      <w:r w:rsidR="00561847" w:rsidRPr="009575BF">
        <w:rPr>
          <w:rFonts w:ascii="Calibri" w:hAnsi="Calibri"/>
        </w:rPr>
        <w:t xml:space="preserve"> </w:t>
      </w:r>
      <w:r w:rsidR="00620639" w:rsidRPr="009575BF">
        <w:rPr>
          <w:rFonts w:ascii="Calibri" w:hAnsi="Calibri"/>
        </w:rPr>
        <w:t xml:space="preserve">Agreement on changes to </w:t>
      </w:r>
      <w:r w:rsidR="00561847" w:rsidRPr="009575BF">
        <w:rPr>
          <w:rFonts w:ascii="Calibri" w:hAnsi="Calibri"/>
        </w:rPr>
        <w:t xml:space="preserve">the ESCP will be documented through the exchange of letters signed between the </w:t>
      </w:r>
      <w:r w:rsidR="00561847" w:rsidRPr="00AF47D7">
        <w:rPr>
          <w:rFonts w:ascii="Calibri" w:hAnsi="Calibri"/>
        </w:rPr>
        <w:t>Bank</w:t>
      </w:r>
      <w:r w:rsidR="00012930">
        <w:rPr>
          <w:rFonts w:ascii="Calibri" w:hAnsi="Calibri"/>
        </w:rPr>
        <w:t xml:space="preserve"> </w:t>
      </w:r>
      <w:r w:rsidR="00561847" w:rsidRPr="009575BF">
        <w:rPr>
          <w:rFonts w:ascii="Calibri" w:hAnsi="Calibri"/>
        </w:rPr>
        <w:t xml:space="preserve">and </w:t>
      </w:r>
      <w:r w:rsidR="003E170C">
        <w:rPr>
          <w:rFonts w:ascii="Calibri" w:hAnsi="Calibri"/>
        </w:rPr>
        <w:t>MMHI</w:t>
      </w:r>
      <w:r w:rsidR="00561847" w:rsidRPr="00012930">
        <w:rPr>
          <w:rFonts w:ascii="Calibri" w:hAnsi="Calibri"/>
        </w:rPr>
        <w:t>.</w:t>
      </w:r>
      <w:r w:rsidR="00561847" w:rsidRPr="009575BF">
        <w:rPr>
          <w:rFonts w:ascii="Calibri" w:hAnsi="Calibri"/>
        </w:rPr>
        <w:t xml:space="preserve"> </w:t>
      </w:r>
      <w:r w:rsidR="003E170C">
        <w:rPr>
          <w:rFonts w:ascii="Calibri" w:hAnsi="Calibri"/>
        </w:rPr>
        <w:t>MEITI</w:t>
      </w:r>
      <w:r w:rsidR="00301D4F" w:rsidRPr="00012930">
        <w:rPr>
          <w:rFonts w:ascii="Calibri" w:hAnsi="Calibri"/>
        </w:rPr>
        <w:t xml:space="preserve"> will</w:t>
      </w:r>
      <w:r w:rsidR="00301D4F" w:rsidRPr="009575BF">
        <w:rPr>
          <w:rFonts w:ascii="Calibri" w:hAnsi="Calibri"/>
        </w:rPr>
        <w:t xml:space="preserve"> prom</w:t>
      </w:r>
      <w:r w:rsidR="00DF61F4" w:rsidRPr="009575BF">
        <w:rPr>
          <w:rFonts w:ascii="Calibri" w:hAnsi="Calibri"/>
        </w:rPr>
        <w:t>ptly disclose</w:t>
      </w:r>
      <w:r w:rsidR="00301D4F" w:rsidRPr="009575BF">
        <w:rPr>
          <w:rFonts w:ascii="Calibri" w:hAnsi="Calibri"/>
        </w:rPr>
        <w:t xml:space="preserve"> the updated ESCP.</w:t>
      </w:r>
      <w:r w:rsidR="001722BA" w:rsidRPr="009575BF">
        <w:rPr>
          <w:rFonts w:ascii="Calibri" w:hAnsi="Calibri"/>
        </w:rPr>
        <w:t xml:space="preserve"> </w:t>
      </w:r>
    </w:p>
    <w:p w14:paraId="2EFFCA96" w14:textId="25EED3FB" w:rsidR="00C35CAD" w:rsidRPr="00C35CAD" w:rsidRDefault="00561847" w:rsidP="00C35CAD">
      <w:pPr>
        <w:pStyle w:val="ListParagraph"/>
        <w:numPr>
          <w:ilvl w:val="0"/>
          <w:numId w:val="16"/>
        </w:numPr>
        <w:rPr>
          <w:rFonts w:ascii="Calibri" w:hAnsi="Calibri"/>
        </w:rPr>
      </w:pPr>
      <w:r w:rsidRPr="009575BF">
        <w:rPr>
          <w:rFonts w:ascii="Calibri" w:hAnsi="Calibri"/>
        </w:rPr>
        <w:t>Where</w:t>
      </w:r>
      <w:r w:rsidR="009F425A" w:rsidRPr="009575BF">
        <w:rPr>
          <w:rFonts w:ascii="Calibri" w:hAnsi="Calibri"/>
        </w:rPr>
        <w:t xml:space="preserve"> Project changes, unforeseen circumstances</w:t>
      </w:r>
      <w:r w:rsidR="009B570F" w:rsidRPr="009575BF">
        <w:rPr>
          <w:rFonts w:ascii="Calibri" w:hAnsi="Calibri"/>
        </w:rPr>
        <w:t>,</w:t>
      </w:r>
      <w:r w:rsidR="009F425A" w:rsidRPr="009575BF">
        <w:rPr>
          <w:rFonts w:ascii="Calibri" w:hAnsi="Calibri"/>
        </w:rPr>
        <w:t xml:space="preserve"> or Project performance </w:t>
      </w:r>
      <w:r w:rsidR="00026C40" w:rsidRPr="009575BF">
        <w:rPr>
          <w:rFonts w:ascii="Calibri" w:hAnsi="Calibri"/>
        </w:rPr>
        <w:t xml:space="preserve">result in changes to </w:t>
      </w:r>
      <w:r w:rsidR="00E006D9" w:rsidRPr="009575BF">
        <w:rPr>
          <w:rFonts w:ascii="Calibri" w:hAnsi="Calibri"/>
        </w:rPr>
        <w:t xml:space="preserve">the </w:t>
      </w:r>
      <w:r w:rsidRPr="009575BF">
        <w:rPr>
          <w:rFonts w:ascii="Calibri" w:hAnsi="Calibri"/>
        </w:rPr>
        <w:t xml:space="preserve">risks and impacts during Project implementation, </w:t>
      </w:r>
      <w:r w:rsidR="003E170C">
        <w:rPr>
          <w:rFonts w:ascii="Calibri" w:hAnsi="Calibri"/>
        </w:rPr>
        <w:t xml:space="preserve">MMHI </w:t>
      </w:r>
      <w:r w:rsidRPr="009575BF">
        <w:rPr>
          <w:rFonts w:ascii="Calibri" w:hAnsi="Calibri"/>
        </w:rPr>
        <w:t>shall provide</w:t>
      </w:r>
      <w:r w:rsidRPr="009575BF">
        <w:rPr>
          <w:rFonts w:cstheme="minorHAnsi"/>
        </w:rPr>
        <w:t xml:space="preserve"> additional funds</w:t>
      </w:r>
      <w:r w:rsidR="009F425A" w:rsidRPr="009575BF">
        <w:rPr>
          <w:rFonts w:cstheme="minorHAnsi"/>
        </w:rPr>
        <w:t>, if needed,</w:t>
      </w:r>
      <w:r w:rsidRPr="009575BF">
        <w:rPr>
          <w:rFonts w:cstheme="minorHAnsi"/>
        </w:rPr>
        <w:t xml:space="preserve"> to implement actions and measures to address such risks and impacts.</w:t>
      </w:r>
    </w:p>
    <w:p w14:paraId="662AEE8E" w14:textId="01187A7B" w:rsidR="00C35CAD" w:rsidRPr="00C35CAD" w:rsidRDefault="00C35CAD" w:rsidP="00C35CAD">
      <w:pPr>
        <w:rPr>
          <w:rFonts w:ascii="Calibri" w:hAnsi="Calibri"/>
        </w:rPr>
        <w:sectPr w:rsidR="00C35CAD" w:rsidRPr="00C35CAD" w:rsidSect="0047550F">
          <w:headerReference w:type="even" r:id="rId11"/>
          <w:headerReference w:type="default" r:id="rId12"/>
          <w:footerReference w:type="even" r:id="rId13"/>
          <w:footerReference w:type="default" r:id="rId14"/>
          <w:headerReference w:type="first" r:id="rId15"/>
          <w:footerReference w:type="first" r:id="rId16"/>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840"/>
        <w:gridCol w:w="3600"/>
        <w:gridCol w:w="3150"/>
      </w:tblGrid>
      <w:tr w:rsidR="00ED3D08" w:rsidRPr="00FA0A88" w14:paraId="09030FFB" w14:textId="77777777" w:rsidTr="00EB1E22">
        <w:trPr>
          <w:cantSplit/>
          <w:trHeight w:val="56"/>
          <w:tblHeader/>
        </w:trPr>
        <w:tc>
          <w:tcPr>
            <w:tcW w:w="7555" w:type="dxa"/>
            <w:gridSpan w:val="2"/>
            <w:tcBorders>
              <w:top w:val="single" w:sz="4" w:space="0" w:color="000000"/>
            </w:tcBorders>
            <w:shd w:val="clear" w:color="auto" w:fill="C5E0B3" w:themeFill="accent6" w:themeFillTint="66"/>
          </w:tcPr>
          <w:p w14:paraId="0C62ED1D" w14:textId="2200A29F" w:rsidR="00ED3D08" w:rsidRPr="00FA0A88" w:rsidRDefault="00C549B1" w:rsidP="005D394E">
            <w:pPr>
              <w:keepLines/>
              <w:widowControl w:val="0"/>
              <w:rPr>
                <w:rFonts w:cstheme="minorHAnsi"/>
                <w:b/>
                <w:sz w:val="20"/>
                <w:szCs w:val="20"/>
              </w:rPr>
            </w:pPr>
            <w:bookmarkStart w:id="1" w:name="_Hlk49853340"/>
            <w:r w:rsidRPr="00FA0A88">
              <w:rPr>
                <w:rFonts w:cstheme="minorHAnsi"/>
                <w:b/>
                <w:sz w:val="20"/>
                <w:szCs w:val="20"/>
              </w:rPr>
              <w:lastRenderedPageBreak/>
              <w:t xml:space="preserve">MATERIAL MEASURES AND ACTIONS </w:t>
            </w:r>
            <w:r w:rsidR="00ED3D08" w:rsidRPr="00FA0A88">
              <w:rPr>
                <w:rFonts w:cstheme="minorHAnsi"/>
                <w:b/>
                <w:sz w:val="20"/>
                <w:szCs w:val="20"/>
              </w:rPr>
              <w:t xml:space="preserve"> </w:t>
            </w:r>
          </w:p>
        </w:tc>
        <w:tc>
          <w:tcPr>
            <w:tcW w:w="3600" w:type="dxa"/>
            <w:tcBorders>
              <w:top w:val="single" w:sz="4" w:space="0" w:color="000000"/>
            </w:tcBorders>
            <w:shd w:val="clear" w:color="auto" w:fill="C5E0B3" w:themeFill="accent6" w:themeFillTint="66"/>
          </w:tcPr>
          <w:p w14:paraId="0F9A1F85" w14:textId="78658853" w:rsidR="00C549B1" w:rsidRPr="00FA0A88" w:rsidRDefault="00C549B1" w:rsidP="00522803">
            <w:pPr>
              <w:keepLines/>
              <w:widowControl w:val="0"/>
              <w:rPr>
                <w:rFonts w:cstheme="minorHAnsi"/>
                <w:b/>
                <w:sz w:val="20"/>
                <w:szCs w:val="20"/>
              </w:rPr>
            </w:pPr>
            <w:r w:rsidRPr="00FA0A88">
              <w:rPr>
                <w:rFonts w:cstheme="minorHAnsi"/>
                <w:b/>
                <w:sz w:val="20"/>
                <w:szCs w:val="20"/>
              </w:rPr>
              <w:t>TIMEFRAME</w:t>
            </w:r>
          </w:p>
        </w:tc>
        <w:tc>
          <w:tcPr>
            <w:tcW w:w="3150" w:type="dxa"/>
            <w:tcBorders>
              <w:top w:val="single" w:sz="4" w:space="0" w:color="000000"/>
            </w:tcBorders>
            <w:shd w:val="clear" w:color="auto" w:fill="C5E0B3" w:themeFill="accent6" w:themeFillTint="66"/>
          </w:tcPr>
          <w:p w14:paraId="26B7F86D" w14:textId="3236B90A" w:rsidR="00ED3D08" w:rsidRPr="00FA0A88" w:rsidRDefault="00C549B1" w:rsidP="00522803">
            <w:pPr>
              <w:keepLines/>
              <w:widowControl w:val="0"/>
              <w:rPr>
                <w:rFonts w:cstheme="minorHAnsi"/>
                <w:b/>
                <w:sz w:val="20"/>
                <w:szCs w:val="20"/>
              </w:rPr>
            </w:pPr>
            <w:r w:rsidRPr="00FA0A88">
              <w:rPr>
                <w:rFonts w:cstheme="minorHAnsi"/>
                <w:b/>
                <w:sz w:val="20"/>
                <w:szCs w:val="20"/>
              </w:rPr>
              <w:t>RESPONSIBL</w:t>
            </w:r>
            <w:r w:rsidR="00304827" w:rsidRPr="00FA0A88">
              <w:rPr>
                <w:rFonts w:cstheme="minorHAnsi"/>
                <w:b/>
                <w:sz w:val="20"/>
                <w:szCs w:val="20"/>
              </w:rPr>
              <w:t xml:space="preserve">E </w:t>
            </w:r>
            <w:r w:rsidR="00914AFC" w:rsidRPr="00FA0A88">
              <w:rPr>
                <w:rFonts w:cstheme="minorHAnsi"/>
                <w:b/>
                <w:sz w:val="20"/>
                <w:szCs w:val="20"/>
              </w:rPr>
              <w:t>ENTITY</w:t>
            </w:r>
            <w:r w:rsidRPr="00FA0A88">
              <w:rPr>
                <w:rFonts w:cstheme="minorHAnsi"/>
                <w:b/>
                <w:sz w:val="20"/>
                <w:szCs w:val="20"/>
              </w:rPr>
              <w:t xml:space="preserve">/AUTHORITY </w:t>
            </w:r>
          </w:p>
        </w:tc>
      </w:tr>
      <w:bookmarkEnd w:id="1"/>
      <w:tr w:rsidR="00B1244E" w:rsidRPr="00FA0A88" w14:paraId="449656D7" w14:textId="77777777" w:rsidTr="00EB1E22">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FA0A88" w:rsidDel="00777D1F" w:rsidRDefault="00B1244E" w:rsidP="005D394E">
            <w:pPr>
              <w:keepLines/>
              <w:widowControl w:val="0"/>
              <w:rPr>
                <w:rFonts w:cstheme="minorHAnsi"/>
                <w:sz w:val="20"/>
                <w:szCs w:val="20"/>
              </w:rPr>
            </w:pPr>
            <w:r w:rsidRPr="00FA0A88">
              <w:rPr>
                <w:rFonts w:cstheme="minorHAnsi"/>
                <w:b/>
                <w:sz w:val="20"/>
                <w:szCs w:val="20"/>
              </w:rPr>
              <w:t>MONITORING AND REPORTING</w:t>
            </w:r>
          </w:p>
        </w:tc>
      </w:tr>
      <w:tr w:rsidR="00502173" w:rsidRPr="00FA0A88" w14:paraId="0FBBB46F" w14:textId="77777777" w:rsidTr="00EB1E22">
        <w:trPr>
          <w:cantSplit/>
          <w:trHeight w:val="20"/>
        </w:trPr>
        <w:tc>
          <w:tcPr>
            <w:tcW w:w="715" w:type="dxa"/>
            <w:tcBorders>
              <w:bottom w:val="single" w:sz="4" w:space="0" w:color="auto"/>
            </w:tcBorders>
          </w:tcPr>
          <w:p w14:paraId="07CC6849" w14:textId="346952FF" w:rsidR="00502173" w:rsidRPr="00FA0A88" w:rsidRDefault="00502173" w:rsidP="005D394E">
            <w:pPr>
              <w:keepLines/>
              <w:widowControl w:val="0"/>
              <w:jc w:val="center"/>
              <w:rPr>
                <w:rFonts w:cstheme="minorHAnsi"/>
                <w:sz w:val="20"/>
                <w:szCs w:val="20"/>
              </w:rPr>
            </w:pPr>
            <w:r w:rsidRPr="00FA0A88">
              <w:rPr>
                <w:rFonts w:cstheme="minorHAnsi"/>
                <w:sz w:val="20"/>
                <w:szCs w:val="20"/>
              </w:rPr>
              <w:t>A</w:t>
            </w:r>
          </w:p>
        </w:tc>
        <w:tc>
          <w:tcPr>
            <w:tcW w:w="6840" w:type="dxa"/>
            <w:tcBorders>
              <w:bottom w:val="single" w:sz="4" w:space="0" w:color="auto"/>
            </w:tcBorders>
          </w:tcPr>
          <w:p w14:paraId="6F2953B4" w14:textId="77777777" w:rsidR="008B1746" w:rsidRDefault="00502173" w:rsidP="005D394E">
            <w:pPr>
              <w:keepLines/>
              <w:widowControl w:val="0"/>
              <w:rPr>
                <w:rFonts w:cstheme="minorHAnsi"/>
                <w:sz w:val="20"/>
                <w:szCs w:val="20"/>
              </w:rPr>
            </w:pPr>
            <w:r w:rsidRPr="00FA0A88">
              <w:rPr>
                <w:rFonts w:cstheme="minorHAnsi"/>
                <w:b/>
                <w:color w:val="4472C4" w:themeColor="accent1"/>
                <w:sz w:val="20"/>
                <w:szCs w:val="20"/>
              </w:rPr>
              <w:t>REGULAR REPORTING</w:t>
            </w:r>
            <w:r w:rsidR="003831F4">
              <w:rPr>
                <w:rFonts w:cstheme="minorHAnsi"/>
                <w:sz w:val="20"/>
                <w:szCs w:val="20"/>
              </w:rPr>
              <w:t xml:space="preserve">: </w:t>
            </w:r>
          </w:p>
          <w:p w14:paraId="0FE2BAFD" w14:textId="1554BED3" w:rsidR="00502173" w:rsidRDefault="00502173" w:rsidP="005D394E">
            <w:pPr>
              <w:keepLines/>
              <w:widowControl w:val="0"/>
              <w:rPr>
                <w:rFonts w:cstheme="minorHAnsi"/>
                <w:sz w:val="20"/>
                <w:szCs w:val="20"/>
              </w:rPr>
            </w:pPr>
            <w:r w:rsidRPr="00FA0A88">
              <w:rPr>
                <w:rFonts w:cstheme="minorHAnsi"/>
                <w:sz w:val="20"/>
                <w:szCs w:val="20"/>
              </w:rPr>
              <w:t>Prepare and submit to the Bank regular monitoring reports on the environmental, social, health and safety (ESHS) performance of the Project, including</w:t>
            </w:r>
            <w:r w:rsidR="00E74EFB" w:rsidRPr="00FA0A88">
              <w:rPr>
                <w:rFonts w:cstheme="minorHAnsi"/>
                <w:sz w:val="20"/>
                <w:szCs w:val="20"/>
              </w:rPr>
              <w:t xml:space="preserve"> but not limited to</w:t>
            </w:r>
            <w:r w:rsidR="003831F4">
              <w:rPr>
                <w:rFonts w:cstheme="minorHAnsi"/>
                <w:sz w:val="20"/>
                <w:szCs w:val="20"/>
              </w:rPr>
              <w:t>,</w:t>
            </w:r>
            <w:r w:rsidRPr="00FA0A88">
              <w:rPr>
                <w:rFonts w:cstheme="minorHAnsi"/>
                <w:sz w:val="20"/>
                <w:szCs w:val="20"/>
              </w:rPr>
              <w:t xml:space="preserve"> stakeholder engagement activities</w:t>
            </w:r>
            <w:r w:rsidR="003831F4">
              <w:rPr>
                <w:rFonts w:cstheme="minorHAnsi"/>
                <w:sz w:val="20"/>
                <w:szCs w:val="20"/>
              </w:rPr>
              <w:t xml:space="preserve"> and</w:t>
            </w:r>
            <w:r w:rsidRPr="00FA0A88">
              <w:rPr>
                <w:rFonts w:cstheme="minorHAnsi"/>
                <w:sz w:val="20"/>
                <w:szCs w:val="20"/>
              </w:rPr>
              <w:t xml:space="preserve"> </w:t>
            </w:r>
            <w:r w:rsidR="00152BEF">
              <w:rPr>
                <w:rFonts w:cstheme="minorHAnsi"/>
                <w:sz w:val="20"/>
                <w:szCs w:val="20"/>
              </w:rPr>
              <w:t>grievances log</w:t>
            </w:r>
            <w:r w:rsidRPr="00FA0A88">
              <w:rPr>
                <w:rFonts w:cstheme="minorHAnsi"/>
                <w:sz w:val="20"/>
                <w:szCs w:val="20"/>
              </w:rPr>
              <w:t>.</w:t>
            </w:r>
          </w:p>
          <w:p w14:paraId="47C9621B" w14:textId="144BEE55" w:rsidR="00AF47D7" w:rsidRPr="00FA0A88" w:rsidRDefault="00AF47D7" w:rsidP="005D394E">
            <w:pPr>
              <w:keepLines/>
              <w:widowControl w:val="0"/>
              <w:rPr>
                <w:rFonts w:cstheme="minorHAnsi"/>
                <w:sz w:val="20"/>
                <w:szCs w:val="20"/>
              </w:rPr>
            </w:pPr>
          </w:p>
        </w:tc>
        <w:tc>
          <w:tcPr>
            <w:tcW w:w="3600" w:type="dxa"/>
            <w:tcBorders>
              <w:bottom w:val="single" w:sz="4" w:space="0" w:color="auto"/>
            </w:tcBorders>
          </w:tcPr>
          <w:p w14:paraId="13C57862" w14:textId="72A7D2E8" w:rsidR="00502173" w:rsidRPr="00522803" w:rsidRDefault="008B1746" w:rsidP="005D394E">
            <w:pPr>
              <w:keepLines/>
              <w:widowControl w:val="0"/>
              <w:rPr>
                <w:i/>
                <w:iCs/>
                <w:sz w:val="20"/>
                <w:szCs w:val="20"/>
              </w:rPr>
            </w:pPr>
            <w:r w:rsidRPr="00522803">
              <w:rPr>
                <w:i/>
                <w:iCs/>
                <w:sz w:val="20"/>
                <w:szCs w:val="20"/>
              </w:rPr>
              <w:t>Six-monthly</w:t>
            </w:r>
          </w:p>
          <w:p w14:paraId="19A80186" w14:textId="6C83C710" w:rsidR="00502173" w:rsidRPr="00FB6EC4" w:rsidRDefault="00502173" w:rsidP="005D394E">
            <w:pPr>
              <w:keepLines/>
              <w:widowControl w:val="0"/>
              <w:rPr>
                <w:i/>
                <w:iCs/>
                <w:sz w:val="20"/>
                <w:szCs w:val="20"/>
              </w:rPr>
            </w:pPr>
          </w:p>
        </w:tc>
        <w:tc>
          <w:tcPr>
            <w:tcW w:w="3150" w:type="dxa"/>
            <w:tcBorders>
              <w:bottom w:val="single" w:sz="4" w:space="0" w:color="auto"/>
            </w:tcBorders>
          </w:tcPr>
          <w:p w14:paraId="5D4F34D0" w14:textId="67AED61A" w:rsidR="00502173" w:rsidRPr="00FA0A88" w:rsidRDefault="00B319BF" w:rsidP="005D394E">
            <w:pPr>
              <w:keepLines/>
              <w:widowControl w:val="0"/>
              <w:rPr>
                <w:rFonts w:cstheme="minorHAnsi"/>
                <w:i/>
                <w:sz w:val="20"/>
                <w:szCs w:val="20"/>
              </w:rPr>
            </w:pPr>
            <w:r>
              <w:rPr>
                <w:rFonts w:eastAsia="Times New Roman" w:cstheme="minorHAnsi"/>
                <w:bCs/>
                <w:iCs/>
                <w:sz w:val="20"/>
                <w:szCs w:val="20"/>
              </w:rPr>
              <w:t>MEITI</w:t>
            </w:r>
          </w:p>
        </w:tc>
      </w:tr>
      <w:tr w:rsidR="00C401C3" w:rsidRPr="00FA0A88" w14:paraId="3840A91E" w14:textId="77777777" w:rsidTr="00EB1E22">
        <w:trPr>
          <w:cantSplit/>
          <w:trHeight w:val="20"/>
        </w:trPr>
        <w:tc>
          <w:tcPr>
            <w:tcW w:w="715" w:type="dxa"/>
            <w:tcBorders>
              <w:bottom w:val="single" w:sz="4" w:space="0" w:color="auto"/>
            </w:tcBorders>
          </w:tcPr>
          <w:p w14:paraId="2D1FE0CA" w14:textId="302FC988" w:rsidR="00C401C3" w:rsidRPr="00FA0A88" w:rsidRDefault="00C401C3" w:rsidP="00C401C3">
            <w:pPr>
              <w:keepLines/>
              <w:widowControl w:val="0"/>
              <w:jc w:val="center"/>
              <w:rPr>
                <w:rFonts w:cstheme="minorHAnsi"/>
                <w:sz w:val="20"/>
                <w:szCs w:val="20"/>
              </w:rPr>
            </w:pPr>
            <w:r w:rsidRPr="00FA0A88">
              <w:rPr>
                <w:rFonts w:cstheme="minorHAnsi"/>
                <w:sz w:val="20"/>
                <w:szCs w:val="20"/>
              </w:rPr>
              <w:t>B</w:t>
            </w:r>
          </w:p>
        </w:tc>
        <w:tc>
          <w:tcPr>
            <w:tcW w:w="6840" w:type="dxa"/>
            <w:tcBorders>
              <w:bottom w:val="single" w:sz="4" w:space="0" w:color="auto"/>
            </w:tcBorders>
          </w:tcPr>
          <w:p w14:paraId="1BD6CB71" w14:textId="77777777" w:rsidR="008B1746" w:rsidRDefault="00C401C3" w:rsidP="00C401C3">
            <w:pPr>
              <w:pStyle w:val="ModelNrmlSingle"/>
              <w:keepLines/>
              <w:widowControl w:val="0"/>
              <w:spacing w:after="0"/>
              <w:ind w:firstLine="0"/>
              <w:jc w:val="left"/>
              <w:rPr>
                <w:rFonts w:asciiTheme="minorHAnsi" w:hAnsiTheme="minorHAnsi" w:cstheme="minorHAnsi"/>
                <w:b/>
                <w:bCs/>
                <w:color w:val="4472C4" w:themeColor="accent1"/>
                <w:sz w:val="20"/>
              </w:rPr>
            </w:pPr>
            <w:r w:rsidRPr="00FA0A88">
              <w:rPr>
                <w:rFonts w:asciiTheme="minorHAnsi" w:hAnsiTheme="minorHAnsi" w:cstheme="minorHAnsi"/>
                <w:b/>
                <w:bCs/>
                <w:color w:val="4472C4" w:themeColor="accent1"/>
                <w:sz w:val="20"/>
              </w:rPr>
              <w:t>INCIDENTS AND ACCIDENTS</w:t>
            </w:r>
            <w:r>
              <w:rPr>
                <w:rFonts w:asciiTheme="minorHAnsi" w:hAnsiTheme="minorHAnsi" w:cstheme="minorHAnsi"/>
                <w:b/>
                <w:bCs/>
                <w:color w:val="4472C4" w:themeColor="accent1"/>
                <w:sz w:val="20"/>
              </w:rPr>
              <w:t xml:space="preserve">: </w:t>
            </w:r>
          </w:p>
          <w:p w14:paraId="7C0A3AF5" w14:textId="0E0A4888" w:rsidR="00C401C3" w:rsidRDefault="004033C5" w:rsidP="00C401C3">
            <w:pPr>
              <w:pStyle w:val="ModelNrmlSingle"/>
              <w:keepLines/>
              <w:widowControl w:val="0"/>
              <w:spacing w:after="0"/>
              <w:ind w:firstLine="0"/>
              <w:jc w:val="left"/>
              <w:rPr>
                <w:rFonts w:asciiTheme="minorHAnsi" w:hAnsiTheme="minorHAnsi" w:cstheme="minorHAnsi"/>
                <w:sz w:val="20"/>
              </w:rPr>
            </w:pPr>
            <w:r w:rsidRPr="00EE34FF">
              <w:rPr>
                <w:rFonts w:ascii="Calibri" w:hAnsi="Calibri" w:cs="Calibri"/>
                <w:sz w:val="20"/>
                <w:lang w:val="en-GB"/>
              </w:rPr>
              <w:t>With its nature, the Project will focus on capacity building activities</w:t>
            </w:r>
            <w:r>
              <w:rPr>
                <w:rFonts w:ascii="Calibri" w:hAnsi="Calibri" w:cs="Calibri"/>
                <w:sz w:val="20"/>
                <w:lang w:val="en-GB"/>
              </w:rPr>
              <w:t xml:space="preserve"> and advisory services</w:t>
            </w:r>
            <w:r w:rsidRPr="00EE34FF">
              <w:rPr>
                <w:rFonts w:ascii="Calibri" w:hAnsi="Calibri" w:cs="Calibri"/>
                <w:sz w:val="20"/>
                <w:lang w:val="en-GB"/>
              </w:rPr>
              <w:t>, and it is unlikely that the incidents and accidents will occur that will have or likely to have a significant adverse effect on the environment, local communities and the workers.</w:t>
            </w:r>
            <w:r w:rsidR="00E82D24">
              <w:rPr>
                <w:rFonts w:ascii="Calibri" w:hAnsi="Calibri" w:cs="Calibri"/>
                <w:sz w:val="20"/>
                <w:lang w:val="en-GB"/>
              </w:rPr>
              <w:t xml:space="preserve"> If occurred, </w:t>
            </w:r>
            <w:r w:rsidR="00B319BF">
              <w:rPr>
                <w:rFonts w:ascii="Calibri" w:hAnsi="Calibri" w:cs="Calibri"/>
                <w:sz w:val="20"/>
                <w:lang w:val="en-GB"/>
              </w:rPr>
              <w:t>MEITI</w:t>
            </w:r>
            <w:r w:rsidR="00E82D24">
              <w:rPr>
                <w:rFonts w:ascii="Calibri" w:hAnsi="Calibri" w:cs="Calibri"/>
                <w:sz w:val="20"/>
                <w:lang w:val="en-GB"/>
              </w:rPr>
              <w:t xml:space="preserve"> will </w:t>
            </w:r>
            <w:r w:rsidR="00E82D24">
              <w:rPr>
                <w:rFonts w:asciiTheme="minorHAnsi" w:hAnsiTheme="minorHAnsi" w:cstheme="minorHAnsi"/>
                <w:bCs/>
                <w:sz w:val="20"/>
              </w:rPr>
              <w:t>p</w:t>
            </w:r>
            <w:r w:rsidR="00C401C3" w:rsidRPr="00FA0A88">
              <w:rPr>
                <w:rFonts w:asciiTheme="minorHAnsi" w:hAnsiTheme="minorHAnsi" w:cstheme="minorHAnsi"/>
                <w:bCs/>
                <w:sz w:val="20"/>
              </w:rPr>
              <w:t xml:space="preserve">romptly notify the </w:t>
            </w:r>
            <w:r w:rsidR="00C401C3">
              <w:rPr>
                <w:rFonts w:asciiTheme="minorHAnsi" w:hAnsiTheme="minorHAnsi" w:cstheme="minorHAnsi"/>
                <w:bCs/>
                <w:sz w:val="20"/>
              </w:rPr>
              <w:t xml:space="preserve">Bank </w:t>
            </w:r>
            <w:r w:rsidR="00C401C3" w:rsidRPr="00FA0A88">
              <w:rPr>
                <w:rFonts w:asciiTheme="minorHAnsi" w:hAnsiTheme="minorHAnsi" w:cstheme="minorHAnsi"/>
                <w:bCs/>
                <w:sz w:val="20"/>
              </w:rPr>
              <w:t xml:space="preserve">of any incident or accident related to the Project </w:t>
            </w:r>
            <w:r w:rsidR="00C401C3">
              <w:rPr>
                <w:rFonts w:asciiTheme="minorHAnsi" w:hAnsiTheme="minorHAnsi" w:cstheme="minorHAnsi"/>
                <w:sz w:val="20"/>
              </w:rPr>
              <w:t xml:space="preserve">such </w:t>
            </w:r>
            <w:r w:rsidR="00F33EE0">
              <w:rPr>
                <w:rFonts w:asciiTheme="minorHAnsi" w:hAnsiTheme="minorHAnsi" w:cstheme="minorHAnsi"/>
                <w:sz w:val="20"/>
              </w:rPr>
              <w:t xml:space="preserve">as </w:t>
            </w:r>
            <w:r w:rsidR="00111E83">
              <w:rPr>
                <w:rFonts w:asciiTheme="minorHAnsi" w:hAnsiTheme="minorHAnsi" w:cstheme="minorHAnsi"/>
                <w:sz w:val="20"/>
              </w:rPr>
              <w:t>workers contracting COVID-19 or labor related incidents.</w:t>
            </w:r>
            <w:r w:rsidR="00C401C3">
              <w:rPr>
                <w:rFonts w:asciiTheme="minorHAnsi" w:hAnsiTheme="minorHAnsi" w:cstheme="minorHAnsi"/>
                <w:sz w:val="20"/>
              </w:rPr>
              <w:t xml:space="preserve"> </w:t>
            </w:r>
          </w:p>
          <w:p w14:paraId="4258AB72" w14:textId="77777777" w:rsidR="0051271E" w:rsidRDefault="0051271E" w:rsidP="00C401C3">
            <w:pPr>
              <w:pStyle w:val="ModelNrmlSingle"/>
              <w:keepLines/>
              <w:widowControl w:val="0"/>
              <w:spacing w:after="0"/>
              <w:ind w:firstLine="0"/>
              <w:jc w:val="left"/>
              <w:rPr>
                <w:rFonts w:asciiTheme="minorHAnsi" w:hAnsiTheme="minorHAnsi" w:cstheme="minorHAnsi"/>
                <w:sz w:val="20"/>
              </w:rPr>
            </w:pPr>
          </w:p>
          <w:p w14:paraId="640EF733" w14:textId="7D684C6D" w:rsidR="00C401C3" w:rsidRDefault="00B319BF" w:rsidP="00E6238E">
            <w:pPr>
              <w:pStyle w:val="ModelNrmlSingle"/>
              <w:keepLines/>
              <w:widowControl w:val="0"/>
              <w:spacing w:after="0"/>
              <w:ind w:firstLine="0"/>
              <w:jc w:val="left"/>
              <w:rPr>
                <w:rFonts w:asciiTheme="minorHAnsi" w:hAnsiTheme="minorHAnsi" w:cstheme="minorHAnsi"/>
                <w:sz w:val="20"/>
              </w:rPr>
            </w:pPr>
            <w:r>
              <w:rPr>
                <w:rFonts w:ascii="Calibri" w:hAnsi="Calibri"/>
              </w:rPr>
              <w:t>MEITI</w:t>
            </w:r>
            <w:r>
              <w:rPr>
                <w:rFonts w:asciiTheme="minorHAnsi" w:hAnsiTheme="minorHAnsi" w:cstheme="minorHAnsi"/>
                <w:sz w:val="20"/>
              </w:rPr>
              <w:t xml:space="preserve"> </w:t>
            </w:r>
            <w:r w:rsidR="00B33971">
              <w:rPr>
                <w:rFonts w:asciiTheme="minorHAnsi" w:hAnsiTheme="minorHAnsi" w:cstheme="minorHAnsi"/>
                <w:sz w:val="20"/>
              </w:rPr>
              <w:t>will p</w:t>
            </w:r>
            <w:r w:rsidR="00C401C3" w:rsidRPr="00FA0A88">
              <w:rPr>
                <w:rFonts w:asciiTheme="minorHAnsi" w:hAnsiTheme="minorHAnsi" w:cstheme="minorHAnsi"/>
                <w:sz w:val="20"/>
              </w:rPr>
              <w:t xml:space="preserve">rovide sufficient detail regarding the incident or accident, indicating immediate measures taken or that are planned to be taken to address it, and any information provided by </w:t>
            </w:r>
            <w:r w:rsidR="0051271E">
              <w:rPr>
                <w:rFonts w:asciiTheme="minorHAnsi" w:hAnsiTheme="minorHAnsi" w:cstheme="minorHAnsi"/>
                <w:sz w:val="20"/>
              </w:rPr>
              <w:t>other parties</w:t>
            </w:r>
            <w:r w:rsidR="00C401C3" w:rsidRPr="00FA0A88">
              <w:rPr>
                <w:rFonts w:asciiTheme="minorHAnsi" w:hAnsiTheme="minorHAnsi" w:cstheme="minorHAnsi"/>
                <w:sz w:val="20"/>
              </w:rPr>
              <w:t>, as appropriate. Subsequently, as per the</w:t>
            </w:r>
            <w:r w:rsidR="0051271E">
              <w:rPr>
                <w:rFonts w:asciiTheme="minorHAnsi" w:hAnsiTheme="minorHAnsi" w:cstheme="minorHAnsi"/>
                <w:sz w:val="20"/>
              </w:rPr>
              <w:t xml:space="preserve"> </w:t>
            </w:r>
            <w:r w:rsidR="00C401C3" w:rsidRPr="00FA0A88">
              <w:rPr>
                <w:rFonts w:asciiTheme="minorHAnsi" w:hAnsiTheme="minorHAnsi" w:cstheme="minorHAnsi"/>
                <w:sz w:val="20"/>
              </w:rPr>
              <w:t xml:space="preserve">Bank’s request, prepare a report on the incident or accident and propose any measures to prevent its recurrence. </w:t>
            </w:r>
          </w:p>
          <w:p w14:paraId="3AFF82AB" w14:textId="7439AF82" w:rsidR="00522803" w:rsidRPr="00FA0A88" w:rsidRDefault="00522803" w:rsidP="00E6238E">
            <w:pPr>
              <w:pStyle w:val="ModelNrmlSingle"/>
              <w:keepLines/>
              <w:widowControl w:val="0"/>
              <w:spacing w:after="0"/>
              <w:ind w:firstLine="0"/>
              <w:jc w:val="left"/>
              <w:rPr>
                <w:rFonts w:cstheme="minorHAnsi"/>
                <w:b/>
                <w:color w:val="4472C4" w:themeColor="accent1"/>
                <w:sz w:val="20"/>
              </w:rPr>
            </w:pPr>
          </w:p>
        </w:tc>
        <w:tc>
          <w:tcPr>
            <w:tcW w:w="3600" w:type="dxa"/>
            <w:tcBorders>
              <w:bottom w:val="single" w:sz="4" w:space="0" w:color="auto"/>
            </w:tcBorders>
          </w:tcPr>
          <w:p w14:paraId="7744B96D" w14:textId="395D6CB6" w:rsidR="00C401C3" w:rsidRPr="00101568" w:rsidRDefault="00C74A7F" w:rsidP="00C401C3">
            <w:pPr>
              <w:keepLines/>
              <w:widowControl w:val="0"/>
              <w:rPr>
                <w:rFonts w:eastAsia="Times New Roman" w:cstheme="minorHAnsi"/>
                <w:bCs/>
                <w:iCs/>
                <w:sz w:val="20"/>
                <w:szCs w:val="20"/>
              </w:rPr>
            </w:pPr>
            <w:r w:rsidRPr="00EE34FF">
              <w:rPr>
                <w:i/>
                <w:iCs/>
                <w:sz w:val="20"/>
                <w:szCs w:val="20"/>
              </w:rPr>
              <w:t>The Bank will be notified within 48 hours after learning of the incident or accident. A report would be provided within a timeframe acceptable to the Bank, as requested.</w:t>
            </w:r>
          </w:p>
        </w:tc>
        <w:tc>
          <w:tcPr>
            <w:tcW w:w="3150" w:type="dxa"/>
            <w:tcBorders>
              <w:bottom w:val="single" w:sz="4" w:space="0" w:color="auto"/>
            </w:tcBorders>
          </w:tcPr>
          <w:p w14:paraId="228A8C9A" w14:textId="47DDBE3B" w:rsidR="00C401C3" w:rsidRPr="00F91405" w:rsidRDefault="00B319BF" w:rsidP="00C401C3">
            <w:pPr>
              <w:keepLines/>
              <w:widowControl w:val="0"/>
              <w:rPr>
                <w:rFonts w:eastAsia="Times New Roman" w:cstheme="minorHAnsi"/>
                <w:bCs/>
                <w:iCs/>
                <w:sz w:val="20"/>
                <w:szCs w:val="20"/>
              </w:rPr>
            </w:pPr>
            <w:r>
              <w:rPr>
                <w:rFonts w:ascii="Calibri" w:hAnsi="Calibri"/>
              </w:rPr>
              <w:t>MEITI</w:t>
            </w:r>
          </w:p>
        </w:tc>
      </w:tr>
      <w:tr w:rsidR="00C401C3" w:rsidRPr="00FA0A88" w14:paraId="574F4D94" w14:textId="77777777" w:rsidTr="00EB1E22">
        <w:trPr>
          <w:cantSplit/>
          <w:trHeight w:val="20"/>
        </w:trPr>
        <w:tc>
          <w:tcPr>
            <w:tcW w:w="14305" w:type="dxa"/>
            <w:gridSpan w:val="4"/>
            <w:tcBorders>
              <w:top w:val="single" w:sz="4" w:space="0" w:color="000000"/>
            </w:tcBorders>
            <w:shd w:val="clear" w:color="auto" w:fill="F4B083" w:themeFill="accent2" w:themeFillTint="99"/>
          </w:tcPr>
          <w:p w14:paraId="1B9C5400" w14:textId="2D37DD92" w:rsidR="00C401C3" w:rsidRPr="00FA0A88" w:rsidRDefault="00C401C3" w:rsidP="00C401C3">
            <w:pPr>
              <w:keepLines/>
              <w:widowControl w:val="0"/>
              <w:rPr>
                <w:rFonts w:cstheme="minorHAnsi"/>
                <w:sz w:val="20"/>
                <w:szCs w:val="20"/>
              </w:rPr>
            </w:pPr>
            <w:r w:rsidRPr="00FA0A88">
              <w:rPr>
                <w:rFonts w:cstheme="minorHAnsi"/>
                <w:b/>
                <w:sz w:val="20"/>
                <w:szCs w:val="20"/>
              </w:rPr>
              <w:t>ESS 1:  ASSESSMENT AND MANAGEMENT OF ENVIRONMENTAL AND SOCIAL RISKS AND IMPACTS</w:t>
            </w:r>
          </w:p>
        </w:tc>
      </w:tr>
      <w:tr w:rsidR="00C401C3" w:rsidRPr="00FA0A88" w14:paraId="53FD2164" w14:textId="77777777" w:rsidTr="00EB1E22">
        <w:trPr>
          <w:cantSplit/>
          <w:trHeight w:val="20"/>
        </w:trPr>
        <w:tc>
          <w:tcPr>
            <w:tcW w:w="715" w:type="dxa"/>
            <w:tcBorders>
              <w:top w:val="single" w:sz="4" w:space="0" w:color="000000"/>
            </w:tcBorders>
          </w:tcPr>
          <w:p w14:paraId="0D527BFF" w14:textId="77777777" w:rsidR="00C401C3" w:rsidRPr="00FA0A88" w:rsidRDefault="00C401C3" w:rsidP="00C401C3">
            <w:pPr>
              <w:keepLines/>
              <w:widowControl w:val="0"/>
              <w:jc w:val="center"/>
              <w:rPr>
                <w:rFonts w:cstheme="minorHAnsi"/>
                <w:sz w:val="20"/>
                <w:szCs w:val="20"/>
              </w:rPr>
            </w:pPr>
            <w:r w:rsidRPr="00FA0A88">
              <w:rPr>
                <w:rFonts w:cstheme="minorHAnsi"/>
                <w:sz w:val="20"/>
                <w:szCs w:val="20"/>
              </w:rPr>
              <w:t>1.1</w:t>
            </w:r>
          </w:p>
        </w:tc>
        <w:tc>
          <w:tcPr>
            <w:tcW w:w="6840" w:type="dxa"/>
            <w:tcBorders>
              <w:top w:val="single" w:sz="4" w:space="0" w:color="000000"/>
            </w:tcBorders>
          </w:tcPr>
          <w:p w14:paraId="1F672B56" w14:textId="77777777" w:rsidR="00207D09" w:rsidRDefault="00C401C3" w:rsidP="00C401C3">
            <w:pPr>
              <w:keepLines/>
              <w:widowControl w:val="0"/>
              <w:rPr>
                <w:rFonts w:cstheme="minorHAnsi"/>
                <w:sz w:val="20"/>
                <w:szCs w:val="20"/>
              </w:rPr>
            </w:pPr>
            <w:r w:rsidRPr="00AF47D7">
              <w:rPr>
                <w:rFonts w:cstheme="minorHAnsi"/>
                <w:b/>
                <w:color w:val="4472C4" w:themeColor="accent1"/>
                <w:sz w:val="20"/>
                <w:szCs w:val="20"/>
              </w:rPr>
              <w:t>ORGANIZATIONAL STRUCTURE</w:t>
            </w:r>
            <w:r>
              <w:rPr>
                <w:rFonts w:cstheme="minorHAnsi"/>
                <w:sz w:val="20"/>
                <w:szCs w:val="20"/>
              </w:rPr>
              <w:t xml:space="preserve">: </w:t>
            </w:r>
          </w:p>
          <w:p w14:paraId="52650F0A" w14:textId="42285EEB" w:rsidR="00C401C3" w:rsidRDefault="00B319BF" w:rsidP="00C401C3">
            <w:pPr>
              <w:keepLines/>
              <w:widowControl w:val="0"/>
              <w:rPr>
                <w:rFonts w:cstheme="minorHAnsi"/>
                <w:sz w:val="20"/>
                <w:szCs w:val="20"/>
              </w:rPr>
            </w:pPr>
            <w:r>
              <w:rPr>
                <w:rFonts w:cstheme="minorHAnsi"/>
                <w:sz w:val="20"/>
                <w:szCs w:val="20"/>
              </w:rPr>
              <w:t xml:space="preserve">MMHI </w:t>
            </w:r>
            <w:r w:rsidR="00C401C3">
              <w:rPr>
                <w:rFonts w:cstheme="minorHAnsi"/>
                <w:sz w:val="20"/>
                <w:szCs w:val="20"/>
              </w:rPr>
              <w:t>shall e</w:t>
            </w:r>
            <w:r w:rsidR="00C401C3" w:rsidRPr="00FA0A88">
              <w:rPr>
                <w:rFonts w:cstheme="minorHAnsi"/>
                <w:sz w:val="20"/>
                <w:szCs w:val="20"/>
              </w:rPr>
              <w:t xml:space="preserve">stablish and maintain </w:t>
            </w:r>
            <w:r w:rsidR="00C401C3">
              <w:rPr>
                <w:rFonts w:cstheme="minorHAnsi"/>
                <w:sz w:val="20"/>
                <w:szCs w:val="20"/>
              </w:rPr>
              <w:t>a dedicated working</w:t>
            </w:r>
            <w:r w:rsidR="00C401C3" w:rsidRPr="003742BF">
              <w:rPr>
                <w:sz w:val="20"/>
              </w:rPr>
              <w:t xml:space="preserve"> unit</w:t>
            </w:r>
            <w:r w:rsidR="00C401C3">
              <w:rPr>
                <w:rFonts w:cstheme="minorHAnsi"/>
                <w:sz w:val="20"/>
                <w:szCs w:val="20"/>
              </w:rPr>
              <w:t xml:space="preserve"> </w:t>
            </w:r>
            <w:r w:rsidR="00C401C3" w:rsidRPr="00FA0A88">
              <w:rPr>
                <w:rFonts w:cstheme="minorHAnsi"/>
                <w:sz w:val="20"/>
                <w:szCs w:val="20"/>
              </w:rPr>
              <w:t xml:space="preserve">with qualified staff and resources to support management of </w:t>
            </w:r>
            <w:r w:rsidR="00C401C3">
              <w:rPr>
                <w:rFonts w:cstheme="minorHAnsi"/>
                <w:sz w:val="20"/>
                <w:szCs w:val="20"/>
              </w:rPr>
              <w:t xml:space="preserve">ESHS </w:t>
            </w:r>
            <w:r w:rsidR="00C401C3" w:rsidRPr="00FA0A88">
              <w:rPr>
                <w:rFonts w:cstheme="minorHAnsi"/>
                <w:sz w:val="20"/>
                <w:szCs w:val="20"/>
              </w:rPr>
              <w:t xml:space="preserve">risks </w:t>
            </w:r>
            <w:r w:rsidR="00C401C3">
              <w:rPr>
                <w:rFonts w:cstheme="minorHAnsi"/>
                <w:sz w:val="20"/>
                <w:szCs w:val="20"/>
              </w:rPr>
              <w:t>and impacts of the Project</w:t>
            </w:r>
            <w:r w:rsidR="00207D09">
              <w:rPr>
                <w:rFonts w:cstheme="minorHAnsi"/>
                <w:sz w:val="20"/>
                <w:szCs w:val="20"/>
              </w:rPr>
              <w:t>.</w:t>
            </w:r>
            <w:r w:rsidR="00D8643C">
              <w:rPr>
                <w:rFonts w:cstheme="minorHAnsi"/>
                <w:sz w:val="20"/>
                <w:szCs w:val="20"/>
              </w:rPr>
              <w:t xml:space="preserve"> A </w:t>
            </w:r>
            <w:r w:rsidR="00A45E53">
              <w:rPr>
                <w:rFonts w:cstheme="minorHAnsi"/>
                <w:sz w:val="20"/>
                <w:szCs w:val="20"/>
              </w:rPr>
              <w:t xml:space="preserve">staff will serve as the focal </w:t>
            </w:r>
            <w:r w:rsidR="00F85EF8">
              <w:rPr>
                <w:rFonts w:cstheme="minorHAnsi"/>
                <w:sz w:val="20"/>
                <w:szCs w:val="20"/>
              </w:rPr>
              <w:t>point</w:t>
            </w:r>
            <w:r w:rsidR="00A45E53">
              <w:rPr>
                <w:rFonts w:cstheme="minorHAnsi"/>
                <w:sz w:val="20"/>
                <w:szCs w:val="20"/>
              </w:rPr>
              <w:t xml:space="preserve"> for monitoring environmental and </w:t>
            </w:r>
            <w:r w:rsidR="006068C5">
              <w:rPr>
                <w:rFonts w:cstheme="minorHAnsi"/>
                <w:sz w:val="20"/>
                <w:szCs w:val="20"/>
              </w:rPr>
              <w:t>social standard compliance, accidents and incidents with the assistance from the Project team.</w:t>
            </w:r>
          </w:p>
          <w:p w14:paraId="09F2428F" w14:textId="09625105" w:rsidR="00C401C3" w:rsidRPr="003831F4" w:rsidRDefault="00C401C3" w:rsidP="00C401C3">
            <w:pPr>
              <w:keepLines/>
              <w:widowControl w:val="0"/>
              <w:rPr>
                <w:rFonts w:cstheme="minorHAnsi"/>
                <w:sz w:val="20"/>
                <w:szCs w:val="20"/>
              </w:rPr>
            </w:pPr>
          </w:p>
        </w:tc>
        <w:tc>
          <w:tcPr>
            <w:tcW w:w="3600" w:type="dxa"/>
            <w:tcBorders>
              <w:top w:val="single" w:sz="4" w:space="0" w:color="000000"/>
            </w:tcBorders>
          </w:tcPr>
          <w:p w14:paraId="02CC345C" w14:textId="278B5FF7" w:rsidR="00C401C3" w:rsidRPr="00522803" w:rsidRDefault="00985C14" w:rsidP="00C401C3">
            <w:pPr>
              <w:rPr>
                <w:rFonts w:cstheme="minorHAnsi"/>
                <w:i/>
                <w:sz w:val="20"/>
                <w:szCs w:val="20"/>
              </w:rPr>
            </w:pPr>
            <w:r w:rsidRPr="00522803">
              <w:rPr>
                <w:rFonts w:eastAsia="Times New Roman" w:cstheme="minorHAnsi"/>
                <w:bCs/>
                <w:i/>
                <w:sz w:val="20"/>
                <w:szCs w:val="20"/>
              </w:rPr>
              <w:t xml:space="preserve">A focal </w:t>
            </w:r>
            <w:r w:rsidR="00F85EF8">
              <w:rPr>
                <w:rFonts w:eastAsia="Times New Roman" w:cstheme="minorHAnsi"/>
                <w:bCs/>
                <w:i/>
                <w:sz w:val="20"/>
                <w:szCs w:val="20"/>
              </w:rPr>
              <w:t>point</w:t>
            </w:r>
            <w:r w:rsidRPr="00522803">
              <w:rPr>
                <w:rFonts w:eastAsia="Times New Roman" w:cstheme="minorHAnsi"/>
                <w:bCs/>
                <w:i/>
                <w:sz w:val="20"/>
                <w:szCs w:val="20"/>
              </w:rPr>
              <w:t xml:space="preserve"> </w:t>
            </w:r>
            <w:r w:rsidR="0016348A" w:rsidRPr="00522803">
              <w:rPr>
                <w:rFonts w:eastAsia="Times New Roman" w:cstheme="minorHAnsi"/>
                <w:bCs/>
                <w:i/>
                <w:sz w:val="20"/>
                <w:szCs w:val="20"/>
              </w:rPr>
              <w:t xml:space="preserve">to support management of ESHS risks and impacts </w:t>
            </w:r>
            <w:r w:rsidRPr="00522803">
              <w:rPr>
                <w:rFonts w:eastAsia="Times New Roman" w:cstheme="minorHAnsi"/>
                <w:bCs/>
                <w:i/>
                <w:sz w:val="20"/>
                <w:szCs w:val="20"/>
              </w:rPr>
              <w:t xml:space="preserve">will </w:t>
            </w:r>
            <w:r w:rsidR="00C401C3" w:rsidRPr="00522803">
              <w:rPr>
                <w:rFonts w:eastAsia="Times New Roman" w:cstheme="minorHAnsi"/>
                <w:bCs/>
                <w:i/>
                <w:sz w:val="20"/>
                <w:szCs w:val="20"/>
              </w:rPr>
              <w:t xml:space="preserve">be </w:t>
            </w:r>
            <w:r w:rsidR="0016348A" w:rsidRPr="00522803">
              <w:rPr>
                <w:rFonts w:eastAsia="Times New Roman" w:cstheme="minorHAnsi"/>
                <w:bCs/>
                <w:i/>
                <w:sz w:val="20"/>
                <w:szCs w:val="20"/>
              </w:rPr>
              <w:t>assigned</w:t>
            </w:r>
            <w:r w:rsidR="00C401C3" w:rsidRPr="00522803">
              <w:rPr>
                <w:rFonts w:eastAsia="Times New Roman" w:cstheme="minorHAnsi"/>
                <w:bCs/>
                <w:i/>
                <w:sz w:val="20"/>
                <w:szCs w:val="20"/>
              </w:rPr>
              <w:t xml:space="preserve"> no later than 30 days after project effectiveness and</w:t>
            </w:r>
            <w:r w:rsidR="00C401C3" w:rsidRPr="00F85EF8">
              <w:rPr>
                <w:rFonts w:eastAsia="Times New Roman" w:cstheme="minorHAnsi"/>
                <w:bCs/>
                <w:i/>
                <w:sz w:val="20"/>
                <w:szCs w:val="20"/>
              </w:rPr>
              <w:t xml:space="preserve"> </w:t>
            </w:r>
            <w:r w:rsidR="00C401C3" w:rsidRPr="00522803">
              <w:rPr>
                <w:rFonts w:eastAsia="Times New Roman" w:cstheme="minorHAnsi"/>
                <w:bCs/>
                <w:i/>
                <w:sz w:val="20"/>
                <w:szCs w:val="20"/>
              </w:rPr>
              <w:t>maintained throughout Project implementation</w:t>
            </w:r>
            <w:r w:rsidR="00C401C3" w:rsidRPr="00522803">
              <w:rPr>
                <w:rFonts w:cstheme="minorHAnsi"/>
                <w:i/>
                <w:sz w:val="20"/>
                <w:szCs w:val="20"/>
              </w:rPr>
              <w:t>.</w:t>
            </w:r>
          </w:p>
          <w:p w14:paraId="2DF01D26" w14:textId="0D54A1B4" w:rsidR="00C401C3" w:rsidRPr="00F91405" w:rsidRDefault="00C401C3" w:rsidP="00C401C3">
            <w:pPr>
              <w:rPr>
                <w:rFonts w:eastAsia="Times New Roman" w:cstheme="minorHAnsi"/>
                <w:bCs/>
                <w:iCs/>
                <w:sz w:val="20"/>
                <w:szCs w:val="20"/>
              </w:rPr>
            </w:pPr>
          </w:p>
        </w:tc>
        <w:tc>
          <w:tcPr>
            <w:tcW w:w="3150" w:type="dxa"/>
            <w:tcBorders>
              <w:top w:val="single" w:sz="4" w:space="0" w:color="000000"/>
            </w:tcBorders>
          </w:tcPr>
          <w:p w14:paraId="6F9B134B" w14:textId="2FE6FCFE" w:rsidR="00C401C3" w:rsidRPr="00F91405" w:rsidRDefault="00B319BF" w:rsidP="00C401C3">
            <w:pPr>
              <w:keepLines/>
              <w:widowControl w:val="0"/>
              <w:rPr>
                <w:rFonts w:eastAsia="Times New Roman" w:cstheme="minorHAnsi"/>
                <w:bCs/>
                <w:iCs/>
                <w:sz w:val="20"/>
                <w:szCs w:val="20"/>
              </w:rPr>
            </w:pPr>
            <w:r>
              <w:rPr>
                <w:rFonts w:eastAsia="Times New Roman" w:cstheme="minorHAnsi"/>
                <w:bCs/>
                <w:iCs/>
                <w:sz w:val="20"/>
                <w:szCs w:val="20"/>
              </w:rPr>
              <w:t>MMHI</w:t>
            </w:r>
          </w:p>
        </w:tc>
      </w:tr>
      <w:tr w:rsidR="00C401C3" w:rsidRPr="00FA0A88" w14:paraId="24AAF5F3" w14:textId="77777777" w:rsidTr="000D1A02">
        <w:trPr>
          <w:cantSplit/>
          <w:trHeight w:val="134"/>
        </w:trPr>
        <w:tc>
          <w:tcPr>
            <w:tcW w:w="14305" w:type="dxa"/>
            <w:gridSpan w:val="4"/>
            <w:shd w:val="clear" w:color="auto" w:fill="F4B083" w:themeFill="accent2" w:themeFillTint="99"/>
          </w:tcPr>
          <w:p w14:paraId="2B02C777" w14:textId="5D2B6E20" w:rsidR="00C401C3" w:rsidRPr="000D1A02" w:rsidRDefault="00C401C3" w:rsidP="00C401C3">
            <w:pPr>
              <w:keepLines/>
              <w:widowControl w:val="0"/>
              <w:rPr>
                <w:rFonts w:cstheme="minorHAnsi"/>
                <w:b/>
                <w:sz w:val="20"/>
                <w:szCs w:val="20"/>
              </w:rPr>
            </w:pPr>
            <w:r w:rsidRPr="00FA0A88">
              <w:rPr>
                <w:rFonts w:cstheme="minorHAnsi"/>
                <w:b/>
                <w:sz w:val="20"/>
                <w:szCs w:val="20"/>
              </w:rPr>
              <w:t xml:space="preserve">ESS 2:  LABOR AND WORKING CONDITIONS  </w:t>
            </w:r>
          </w:p>
        </w:tc>
      </w:tr>
      <w:tr w:rsidR="00C401C3" w:rsidRPr="00FA0A88" w14:paraId="752A32E9" w14:textId="77777777" w:rsidTr="00F91405">
        <w:trPr>
          <w:cantSplit/>
          <w:trHeight w:val="20"/>
        </w:trPr>
        <w:tc>
          <w:tcPr>
            <w:tcW w:w="715" w:type="dxa"/>
          </w:tcPr>
          <w:p w14:paraId="588298D6" w14:textId="77777777" w:rsidR="00C401C3" w:rsidRPr="00FA0A88" w:rsidRDefault="00C401C3" w:rsidP="00C401C3">
            <w:pPr>
              <w:keepLines/>
              <w:widowControl w:val="0"/>
              <w:jc w:val="center"/>
              <w:rPr>
                <w:rFonts w:cstheme="minorHAnsi"/>
                <w:sz w:val="20"/>
                <w:szCs w:val="20"/>
              </w:rPr>
            </w:pPr>
            <w:r w:rsidRPr="00FA0A88">
              <w:rPr>
                <w:rFonts w:cstheme="minorHAnsi"/>
                <w:sz w:val="20"/>
                <w:szCs w:val="20"/>
              </w:rPr>
              <w:t>2.1</w:t>
            </w:r>
          </w:p>
        </w:tc>
        <w:tc>
          <w:tcPr>
            <w:tcW w:w="6840" w:type="dxa"/>
          </w:tcPr>
          <w:p w14:paraId="723C0F94" w14:textId="77777777" w:rsidR="009C5B6F" w:rsidRPr="00EC04C4" w:rsidRDefault="00C401C3" w:rsidP="002E6CF0">
            <w:pPr>
              <w:keepLines/>
              <w:widowControl w:val="0"/>
              <w:rPr>
                <w:rFonts w:cstheme="minorHAnsi"/>
                <w:b/>
                <w:color w:val="4472C4" w:themeColor="accent1"/>
                <w:sz w:val="20"/>
                <w:szCs w:val="20"/>
              </w:rPr>
            </w:pPr>
            <w:r w:rsidRPr="00EC04C4">
              <w:rPr>
                <w:rFonts w:cstheme="minorHAnsi"/>
                <w:b/>
                <w:color w:val="4472C4" w:themeColor="accent1"/>
                <w:sz w:val="20"/>
                <w:szCs w:val="20"/>
              </w:rPr>
              <w:t xml:space="preserve">LABOR MANAGEMENT: </w:t>
            </w:r>
          </w:p>
          <w:p w14:paraId="2587277F" w14:textId="503BC03D" w:rsidR="007D246B" w:rsidRPr="00BF39AF" w:rsidRDefault="00C95C49" w:rsidP="007D246B">
            <w:pPr>
              <w:keepLines/>
              <w:widowControl w:val="0"/>
              <w:rPr>
                <w:rFonts w:ascii="Calibri" w:hAnsi="Calibri" w:cs="Calibri"/>
                <w:color w:val="000000" w:themeColor="text1"/>
                <w:sz w:val="20"/>
                <w:szCs w:val="20"/>
                <w:lang w:eastAsia="zh-CN"/>
              </w:rPr>
            </w:pPr>
            <w:r>
              <w:rPr>
                <w:rFonts w:ascii="Calibri" w:hAnsi="Calibri" w:cs="Calibri"/>
                <w:color w:val="000000" w:themeColor="text1"/>
                <w:sz w:val="20"/>
                <w:szCs w:val="20"/>
                <w:lang w:eastAsia="zh-CN"/>
              </w:rPr>
              <w:t>MEITI</w:t>
            </w:r>
            <w:r w:rsidR="009F7FF4">
              <w:rPr>
                <w:rFonts w:ascii="Calibri" w:hAnsi="Calibri" w:cs="Calibri"/>
                <w:color w:val="000000" w:themeColor="text1"/>
                <w:sz w:val="20"/>
                <w:szCs w:val="20"/>
                <w:lang w:eastAsia="zh-CN"/>
              </w:rPr>
              <w:t xml:space="preserve"> shall a</w:t>
            </w:r>
            <w:r w:rsidR="0017536B" w:rsidRPr="00562105">
              <w:rPr>
                <w:rFonts w:ascii="Calibri" w:hAnsi="Calibri" w:cs="Calibri"/>
                <w:color w:val="000000" w:themeColor="text1"/>
                <w:sz w:val="20"/>
                <w:szCs w:val="20"/>
                <w:lang w:eastAsia="zh-CN"/>
              </w:rPr>
              <w:t>dhere to existing labor contract management for civil servants</w:t>
            </w:r>
            <w:r w:rsidR="0017536B">
              <w:rPr>
                <w:rFonts w:ascii="Calibri" w:hAnsi="Calibri" w:cs="Calibri" w:hint="eastAsia"/>
                <w:color w:val="000000" w:themeColor="text1"/>
                <w:sz w:val="20"/>
                <w:szCs w:val="20"/>
                <w:lang w:eastAsia="zh-CN"/>
              </w:rPr>
              <w:t xml:space="preserve"> </w:t>
            </w:r>
            <w:r w:rsidR="0017536B">
              <w:rPr>
                <w:rFonts w:ascii="Calibri" w:hAnsi="Calibri" w:cs="Calibri"/>
                <w:color w:val="000000" w:themeColor="text1"/>
                <w:sz w:val="20"/>
                <w:szCs w:val="20"/>
                <w:lang w:eastAsia="zh-CN"/>
              </w:rPr>
              <w:t>and e</w:t>
            </w:r>
            <w:r w:rsidR="007D246B">
              <w:rPr>
                <w:rFonts w:ascii="Calibri" w:hAnsi="Calibri" w:cs="Calibri"/>
                <w:color w:val="000000" w:themeColor="text1"/>
                <w:sz w:val="20"/>
                <w:szCs w:val="20"/>
                <w:lang w:eastAsia="zh-CN"/>
              </w:rPr>
              <w:t xml:space="preserve">nsure the labor management procedure for </w:t>
            </w:r>
            <w:r>
              <w:rPr>
                <w:rFonts w:ascii="Calibri" w:hAnsi="Calibri" w:cs="Calibri"/>
                <w:color w:val="000000" w:themeColor="text1"/>
                <w:sz w:val="20"/>
                <w:szCs w:val="20"/>
                <w:lang w:eastAsia="zh-CN"/>
              </w:rPr>
              <w:t>MEITI</w:t>
            </w:r>
            <w:r w:rsidR="007D246B">
              <w:rPr>
                <w:rFonts w:ascii="Calibri" w:hAnsi="Calibri" w:cs="Calibri"/>
                <w:color w:val="000000" w:themeColor="text1"/>
                <w:sz w:val="20"/>
                <w:szCs w:val="20"/>
                <w:lang w:eastAsia="zh-CN"/>
              </w:rPr>
              <w:t xml:space="preserve"> staff and contract</w:t>
            </w:r>
            <w:r w:rsidR="005A764E">
              <w:rPr>
                <w:rFonts w:ascii="Calibri" w:hAnsi="Calibri" w:cs="Calibri"/>
                <w:color w:val="000000" w:themeColor="text1"/>
                <w:sz w:val="20"/>
                <w:szCs w:val="20"/>
                <w:lang w:eastAsia="zh-CN"/>
              </w:rPr>
              <w:t xml:space="preserve"> </w:t>
            </w:r>
            <w:r w:rsidR="007D246B">
              <w:rPr>
                <w:rFonts w:ascii="Calibri" w:hAnsi="Calibri" w:cs="Calibri"/>
                <w:color w:val="000000" w:themeColor="text1"/>
                <w:sz w:val="20"/>
                <w:szCs w:val="20"/>
                <w:lang w:eastAsia="zh-CN"/>
              </w:rPr>
              <w:t>consultant</w:t>
            </w:r>
            <w:r w:rsidR="00921A5A">
              <w:rPr>
                <w:rFonts w:ascii="Calibri" w:hAnsi="Calibri" w:cs="Calibri"/>
                <w:color w:val="000000" w:themeColor="text1"/>
                <w:sz w:val="20"/>
                <w:szCs w:val="20"/>
                <w:lang w:eastAsia="zh-CN"/>
              </w:rPr>
              <w:t>s</w:t>
            </w:r>
            <w:r w:rsidR="007D246B">
              <w:rPr>
                <w:rFonts w:ascii="Calibri" w:hAnsi="Calibri" w:cs="Calibri"/>
                <w:color w:val="000000" w:themeColor="text1"/>
                <w:sz w:val="20"/>
                <w:szCs w:val="20"/>
                <w:lang w:eastAsia="zh-CN"/>
              </w:rPr>
              <w:t xml:space="preserve"> under the project comply with </w:t>
            </w:r>
            <w:r>
              <w:rPr>
                <w:rFonts w:ascii="Calibri" w:hAnsi="Calibri" w:cs="Calibri"/>
                <w:color w:val="000000" w:themeColor="text1"/>
                <w:sz w:val="20"/>
                <w:szCs w:val="20"/>
                <w:lang w:eastAsia="zh-CN"/>
              </w:rPr>
              <w:t xml:space="preserve">Mongolian </w:t>
            </w:r>
            <w:r w:rsidR="007D246B">
              <w:rPr>
                <w:rFonts w:ascii="Calibri" w:hAnsi="Calibri" w:cs="Calibri"/>
                <w:color w:val="000000" w:themeColor="text1"/>
                <w:sz w:val="20"/>
                <w:szCs w:val="20"/>
                <w:lang w:eastAsia="zh-CN"/>
              </w:rPr>
              <w:t>national laws and regulations in relation to labor and working conditions, and requirements of ESS2.</w:t>
            </w:r>
            <w:r w:rsidR="0017536B">
              <w:rPr>
                <w:rFonts w:ascii="Calibri" w:hAnsi="Calibri" w:cs="Calibri"/>
                <w:color w:val="000000" w:themeColor="text1"/>
                <w:sz w:val="20"/>
                <w:szCs w:val="20"/>
                <w:lang w:eastAsia="zh-CN"/>
              </w:rPr>
              <w:t xml:space="preserve"> </w:t>
            </w:r>
          </w:p>
          <w:p w14:paraId="68A1E2D0" w14:textId="77777777" w:rsidR="007D246B" w:rsidRDefault="007D246B" w:rsidP="002E6CF0">
            <w:pPr>
              <w:keepLines/>
              <w:widowControl w:val="0"/>
              <w:rPr>
                <w:rFonts w:cstheme="minorHAnsi"/>
                <w:sz w:val="20"/>
                <w:szCs w:val="20"/>
              </w:rPr>
            </w:pPr>
          </w:p>
          <w:p w14:paraId="252E36FD" w14:textId="177D8D47" w:rsidR="00EE7745" w:rsidRPr="00EC04C4" w:rsidRDefault="00EE7745" w:rsidP="00522803">
            <w:pPr>
              <w:keepLines/>
              <w:widowControl w:val="0"/>
              <w:rPr>
                <w:rFonts w:cstheme="minorHAnsi"/>
                <w:b/>
                <w:color w:val="4472C4" w:themeColor="accent1"/>
                <w:sz w:val="20"/>
                <w:szCs w:val="20"/>
              </w:rPr>
            </w:pPr>
          </w:p>
        </w:tc>
        <w:tc>
          <w:tcPr>
            <w:tcW w:w="3600" w:type="dxa"/>
          </w:tcPr>
          <w:p w14:paraId="79005B4D" w14:textId="5B37102A" w:rsidR="00C401C3" w:rsidRPr="00EC04C4" w:rsidRDefault="00C401C3" w:rsidP="00C401C3">
            <w:pPr>
              <w:keepLines/>
              <w:widowControl w:val="0"/>
              <w:rPr>
                <w:rFonts w:eastAsia="Times New Roman" w:cstheme="minorHAnsi"/>
                <w:bCs/>
                <w:i/>
                <w:sz w:val="20"/>
                <w:szCs w:val="20"/>
              </w:rPr>
            </w:pPr>
            <w:r w:rsidRPr="00EC04C4">
              <w:rPr>
                <w:rFonts w:eastAsia="Times New Roman" w:cstheme="minorHAnsi"/>
                <w:bCs/>
                <w:sz w:val="20"/>
                <w:szCs w:val="20"/>
              </w:rPr>
              <w:t>Throughout Project implementation.</w:t>
            </w:r>
          </w:p>
        </w:tc>
        <w:tc>
          <w:tcPr>
            <w:tcW w:w="3150" w:type="dxa"/>
          </w:tcPr>
          <w:p w14:paraId="1DBB9F8C" w14:textId="56DFE003" w:rsidR="00C401C3" w:rsidRPr="00EC04C4" w:rsidRDefault="00C95C49" w:rsidP="00C95C49">
            <w:pPr>
              <w:keepLines/>
              <w:widowControl w:val="0"/>
              <w:rPr>
                <w:rFonts w:cstheme="minorHAnsi"/>
                <w:sz w:val="20"/>
                <w:szCs w:val="20"/>
              </w:rPr>
            </w:pPr>
            <w:r>
              <w:rPr>
                <w:rFonts w:eastAsia="Times New Roman" w:cstheme="minorHAnsi"/>
                <w:bCs/>
                <w:iCs/>
                <w:sz w:val="20"/>
                <w:szCs w:val="20"/>
              </w:rPr>
              <w:t>MEITI</w:t>
            </w:r>
          </w:p>
        </w:tc>
      </w:tr>
      <w:tr w:rsidR="007D246B" w:rsidRPr="00FA0A88" w14:paraId="32251564" w14:textId="77777777" w:rsidTr="00522803">
        <w:trPr>
          <w:cantSplit/>
          <w:trHeight w:val="20"/>
        </w:trPr>
        <w:tc>
          <w:tcPr>
            <w:tcW w:w="715" w:type="dxa"/>
          </w:tcPr>
          <w:p w14:paraId="60A9E541" w14:textId="2B38CFEC" w:rsidR="007D246B" w:rsidRPr="00FA0A88" w:rsidRDefault="007D246B" w:rsidP="007D246B">
            <w:pPr>
              <w:keepLines/>
              <w:widowControl w:val="0"/>
              <w:jc w:val="center"/>
              <w:rPr>
                <w:rFonts w:cstheme="minorHAnsi"/>
                <w:sz w:val="20"/>
                <w:szCs w:val="20"/>
              </w:rPr>
            </w:pPr>
            <w:r>
              <w:rPr>
                <w:rFonts w:cstheme="minorHAnsi"/>
                <w:sz w:val="20"/>
                <w:szCs w:val="20"/>
              </w:rPr>
              <w:lastRenderedPageBreak/>
              <w:t>2.2</w:t>
            </w:r>
          </w:p>
        </w:tc>
        <w:tc>
          <w:tcPr>
            <w:tcW w:w="6840" w:type="dxa"/>
            <w:vAlign w:val="center"/>
          </w:tcPr>
          <w:p w14:paraId="42D53F49" w14:textId="77777777" w:rsidR="007D246B" w:rsidRPr="008637B8" w:rsidRDefault="007D246B" w:rsidP="007D246B">
            <w:pPr>
              <w:keepLines/>
              <w:widowControl w:val="0"/>
              <w:spacing w:before="60" w:after="60"/>
              <w:jc w:val="both"/>
              <w:rPr>
                <w:rFonts w:ascii="Calibri" w:eastAsia="Times New Roman" w:hAnsi="Calibri" w:cs="Calibri"/>
                <w:b/>
                <w:bCs/>
                <w:color w:val="4472C4" w:themeColor="accent1"/>
                <w:sz w:val="20"/>
                <w:szCs w:val="20"/>
              </w:rPr>
            </w:pPr>
            <w:r w:rsidRPr="008637B8">
              <w:rPr>
                <w:rFonts w:ascii="Calibri" w:eastAsia="Times New Roman" w:hAnsi="Calibri" w:cs="Calibri"/>
                <w:b/>
                <w:bCs/>
                <w:color w:val="4472C4" w:themeColor="accent1"/>
                <w:sz w:val="20"/>
                <w:szCs w:val="20"/>
              </w:rPr>
              <w:t>GRIEVANCE MECHANISM FOR PROJECT WORKERS</w:t>
            </w:r>
          </w:p>
          <w:p w14:paraId="73B23AB4" w14:textId="5F6402AF" w:rsidR="007D246B" w:rsidRDefault="007D246B" w:rsidP="007D246B">
            <w:pPr>
              <w:keepLines/>
              <w:widowControl w:val="0"/>
              <w:rPr>
                <w:rFonts w:cstheme="minorHAnsi"/>
                <w:sz w:val="20"/>
                <w:szCs w:val="20"/>
              </w:rPr>
            </w:pPr>
            <w:r>
              <w:rPr>
                <w:rFonts w:cstheme="minorHAnsi"/>
                <w:sz w:val="20"/>
                <w:szCs w:val="20"/>
              </w:rPr>
              <w:t>E</w:t>
            </w:r>
            <w:r w:rsidRPr="00EC04C4">
              <w:rPr>
                <w:rFonts w:cstheme="minorHAnsi"/>
                <w:sz w:val="20"/>
                <w:szCs w:val="20"/>
              </w:rPr>
              <w:t xml:space="preserve">nsure the availability, accessibility and functioning of existing grievance/feedback arrangements for all </w:t>
            </w:r>
            <w:r w:rsidR="00C95C49">
              <w:rPr>
                <w:rFonts w:cstheme="minorHAnsi"/>
                <w:sz w:val="20"/>
                <w:szCs w:val="20"/>
              </w:rPr>
              <w:t>MEITI</w:t>
            </w:r>
            <w:r w:rsidR="0037245F">
              <w:rPr>
                <w:rFonts w:cstheme="minorHAnsi"/>
                <w:sz w:val="20"/>
                <w:szCs w:val="20"/>
              </w:rPr>
              <w:t xml:space="preserve"> staff and contract consultant</w:t>
            </w:r>
            <w:r w:rsidR="002B77FD">
              <w:rPr>
                <w:rFonts w:cstheme="minorHAnsi"/>
                <w:sz w:val="20"/>
                <w:szCs w:val="20"/>
              </w:rPr>
              <w:t>s</w:t>
            </w:r>
            <w:r w:rsidR="0037245F" w:rsidRPr="00EC04C4">
              <w:rPr>
                <w:rFonts w:cstheme="minorHAnsi"/>
                <w:sz w:val="20"/>
                <w:szCs w:val="20"/>
              </w:rPr>
              <w:t xml:space="preserve"> </w:t>
            </w:r>
            <w:r w:rsidR="002B77FD">
              <w:rPr>
                <w:rFonts w:cstheme="minorHAnsi"/>
                <w:sz w:val="20"/>
                <w:szCs w:val="20"/>
              </w:rPr>
              <w:t xml:space="preserve">who are </w:t>
            </w:r>
            <w:r w:rsidRPr="00EC04C4">
              <w:rPr>
                <w:rFonts w:cstheme="minorHAnsi"/>
                <w:sz w:val="20"/>
                <w:szCs w:val="20"/>
              </w:rPr>
              <w:t>involve</w:t>
            </w:r>
            <w:r w:rsidR="002B77FD">
              <w:rPr>
                <w:rFonts w:cstheme="minorHAnsi"/>
                <w:sz w:val="20"/>
                <w:szCs w:val="20"/>
              </w:rPr>
              <w:t>d</w:t>
            </w:r>
            <w:r w:rsidRPr="00EC04C4">
              <w:rPr>
                <w:rFonts w:cstheme="minorHAnsi"/>
                <w:sz w:val="20"/>
                <w:szCs w:val="20"/>
              </w:rPr>
              <w:t xml:space="preserve"> in the Project.</w:t>
            </w:r>
          </w:p>
          <w:p w14:paraId="70CCD9FC" w14:textId="7D0E7821" w:rsidR="007D246B" w:rsidRPr="00EC04C4" w:rsidRDefault="007D246B" w:rsidP="007D246B">
            <w:pPr>
              <w:keepLines/>
              <w:widowControl w:val="0"/>
              <w:rPr>
                <w:rFonts w:cstheme="minorHAnsi"/>
                <w:b/>
                <w:color w:val="4472C4" w:themeColor="accent1"/>
                <w:sz w:val="20"/>
                <w:szCs w:val="20"/>
              </w:rPr>
            </w:pPr>
          </w:p>
        </w:tc>
        <w:tc>
          <w:tcPr>
            <w:tcW w:w="3600" w:type="dxa"/>
          </w:tcPr>
          <w:p w14:paraId="7DD37D8C" w14:textId="567DABD0" w:rsidR="007D246B" w:rsidRPr="00EC04C4" w:rsidRDefault="007D246B" w:rsidP="007D246B">
            <w:pPr>
              <w:keepLines/>
              <w:widowControl w:val="0"/>
              <w:rPr>
                <w:rFonts w:eastAsia="Times New Roman" w:cstheme="minorHAnsi"/>
                <w:bCs/>
                <w:sz w:val="20"/>
                <w:szCs w:val="20"/>
              </w:rPr>
            </w:pPr>
            <w:r w:rsidRPr="00EC04C4">
              <w:rPr>
                <w:rFonts w:eastAsia="Times New Roman" w:cstheme="minorHAnsi"/>
                <w:bCs/>
                <w:sz w:val="20"/>
                <w:szCs w:val="20"/>
              </w:rPr>
              <w:t>Throughout Project implementation.</w:t>
            </w:r>
          </w:p>
        </w:tc>
        <w:tc>
          <w:tcPr>
            <w:tcW w:w="3150" w:type="dxa"/>
          </w:tcPr>
          <w:p w14:paraId="35845E5E" w14:textId="248AD789" w:rsidR="007D246B" w:rsidRPr="00EC04C4" w:rsidDel="006D566D" w:rsidRDefault="00C95C49" w:rsidP="00C95C49">
            <w:pPr>
              <w:keepLines/>
              <w:widowControl w:val="0"/>
              <w:rPr>
                <w:rFonts w:eastAsia="Times New Roman" w:cstheme="minorHAnsi"/>
                <w:bCs/>
                <w:iCs/>
                <w:sz w:val="20"/>
                <w:szCs w:val="20"/>
              </w:rPr>
            </w:pPr>
            <w:r>
              <w:rPr>
                <w:rFonts w:eastAsia="Times New Roman" w:cstheme="minorHAnsi"/>
                <w:bCs/>
                <w:iCs/>
                <w:sz w:val="20"/>
                <w:szCs w:val="20"/>
              </w:rPr>
              <w:t>MEITI</w:t>
            </w:r>
          </w:p>
        </w:tc>
      </w:tr>
      <w:tr w:rsidR="00EB1E22" w:rsidRPr="00FA0A88" w14:paraId="0E5E010A" w14:textId="77777777" w:rsidTr="00052401">
        <w:trPr>
          <w:cantSplit/>
          <w:trHeight w:val="56"/>
          <w:tblHeader/>
        </w:trPr>
        <w:tc>
          <w:tcPr>
            <w:tcW w:w="7555" w:type="dxa"/>
            <w:gridSpan w:val="2"/>
            <w:tcBorders>
              <w:top w:val="single" w:sz="4" w:space="0" w:color="000000"/>
            </w:tcBorders>
            <w:shd w:val="clear" w:color="auto" w:fill="C5E0B3" w:themeFill="accent6" w:themeFillTint="66"/>
          </w:tcPr>
          <w:p w14:paraId="3D6FC6C3" w14:textId="009BCDFA" w:rsidR="00EB1E22" w:rsidRPr="00FA0A88" w:rsidRDefault="00EB1E22" w:rsidP="00052401">
            <w:pPr>
              <w:keepLines/>
              <w:widowControl w:val="0"/>
              <w:rPr>
                <w:rFonts w:cstheme="minorHAnsi"/>
                <w:b/>
                <w:sz w:val="20"/>
                <w:szCs w:val="20"/>
              </w:rPr>
            </w:pPr>
            <w:r>
              <w:br w:type="page"/>
            </w:r>
            <w:r w:rsidRPr="00FA0A88">
              <w:rPr>
                <w:rFonts w:cstheme="minorHAnsi"/>
                <w:b/>
                <w:sz w:val="20"/>
                <w:szCs w:val="20"/>
              </w:rPr>
              <w:t xml:space="preserve">MATERIAL MEASURES AND ACTIONS  </w:t>
            </w:r>
          </w:p>
        </w:tc>
        <w:tc>
          <w:tcPr>
            <w:tcW w:w="3600" w:type="dxa"/>
            <w:tcBorders>
              <w:top w:val="single" w:sz="4" w:space="0" w:color="000000"/>
            </w:tcBorders>
            <w:shd w:val="clear" w:color="auto" w:fill="C5E0B3" w:themeFill="accent6" w:themeFillTint="66"/>
          </w:tcPr>
          <w:p w14:paraId="0428FB83" w14:textId="77777777" w:rsidR="00EB1E22" w:rsidRPr="00FA0A88" w:rsidRDefault="00EB1E22" w:rsidP="00052401">
            <w:pPr>
              <w:keepLines/>
              <w:widowControl w:val="0"/>
              <w:jc w:val="center"/>
              <w:rPr>
                <w:rFonts w:cstheme="minorHAnsi"/>
                <w:b/>
                <w:sz w:val="20"/>
                <w:szCs w:val="20"/>
              </w:rPr>
            </w:pPr>
            <w:r w:rsidRPr="00FA0A88">
              <w:rPr>
                <w:rFonts w:cstheme="minorHAnsi"/>
                <w:b/>
                <w:sz w:val="20"/>
                <w:szCs w:val="20"/>
              </w:rPr>
              <w:t>TIMEFRAME</w:t>
            </w:r>
          </w:p>
        </w:tc>
        <w:tc>
          <w:tcPr>
            <w:tcW w:w="3150" w:type="dxa"/>
            <w:tcBorders>
              <w:top w:val="single" w:sz="4" w:space="0" w:color="000000"/>
            </w:tcBorders>
            <w:shd w:val="clear" w:color="auto" w:fill="C5E0B3" w:themeFill="accent6" w:themeFillTint="66"/>
          </w:tcPr>
          <w:p w14:paraId="33458DCF" w14:textId="77777777" w:rsidR="00EB1E22" w:rsidRPr="00FA0A88" w:rsidRDefault="00EB1E22" w:rsidP="00052401">
            <w:pPr>
              <w:keepLines/>
              <w:widowControl w:val="0"/>
              <w:rPr>
                <w:rFonts w:cstheme="minorHAnsi"/>
                <w:b/>
                <w:sz w:val="20"/>
                <w:szCs w:val="20"/>
              </w:rPr>
            </w:pPr>
            <w:r w:rsidRPr="00FA0A88">
              <w:rPr>
                <w:rFonts w:cstheme="minorHAnsi"/>
                <w:b/>
                <w:sz w:val="20"/>
                <w:szCs w:val="20"/>
              </w:rPr>
              <w:t xml:space="preserve">RESPONSIBLE ENTITY/AUTHORITY </w:t>
            </w:r>
          </w:p>
        </w:tc>
      </w:tr>
      <w:tr w:rsidR="007E2CEF" w:rsidRPr="00FA0A88" w14:paraId="3516C5C0" w14:textId="77777777" w:rsidTr="007E2CEF">
        <w:trPr>
          <w:cantSplit/>
          <w:trHeight w:val="20"/>
        </w:trPr>
        <w:tc>
          <w:tcPr>
            <w:tcW w:w="715" w:type="dxa"/>
          </w:tcPr>
          <w:p w14:paraId="017D2C63" w14:textId="6D0FC970" w:rsidR="007E2CEF" w:rsidRPr="00FA0A88" w:rsidRDefault="007E2CEF" w:rsidP="005D394E">
            <w:pPr>
              <w:keepLines/>
              <w:widowControl w:val="0"/>
              <w:jc w:val="center"/>
              <w:rPr>
                <w:rFonts w:cstheme="minorHAnsi"/>
                <w:sz w:val="20"/>
                <w:szCs w:val="20"/>
              </w:rPr>
            </w:pPr>
            <w:r>
              <w:rPr>
                <w:rFonts w:cstheme="minorHAnsi"/>
                <w:sz w:val="20"/>
                <w:szCs w:val="20"/>
              </w:rPr>
              <w:t>2.</w:t>
            </w:r>
            <w:r w:rsidR="007D246B">
              <w:rPr>
                <w:rFonts w:cstheme="minorHAnsi"/>
                <w:sz w:val="20"/>
                <w:szCs w:val="20"/>
              </w:rPr>
              <w:t>3</w:t>
            </w:r>
          </w:p>
        </w:tc>
        <w:tc>
          <w:tcPr>
            <w:tcW w:w="6840" w:type="dxa"/>
          </w:tcPr>
          <w:p w14:paraId="404829AB" w14:textId="77777777" w:rsidR="007E2CEF" w:rsidRDefault="007E2CEF" w:rsidP="005D394E">
            <w:pPr>
              <w:keepLines/>
              <w:widowControl w:val="0"/>
              <w:rPr>
                <w:rFonts w:cstheme="minorHAnsi"/>
                <w:b/>
                <w:color w:val="4472C4" w:themeColor="accent1"/>
                <w:sz w:val="20"/>
                <w:szCs w:val="20"/>
              </w:rPr>
            </w:pPr>
            <w:r>
              <w:rPr>
                <w:rFonts w:cstheme="minorHAnsi"/>
                <w:b/>
                <w:color w:val="4472C4" w:themeColor="accent1"/>
                <w:sz w:val="20"/>
                <w:szCs w:val="20"/>
              </w:rPr>
              <w:t>OCCUPATIONAL HEALTH AND SAFETY (OHS) MEASURES:</w:t>
            </w:r>
          </w:p>
          <w:p w14:paraId="3A1C837E" w14:textId="0A1ED2B5" w:rsidR="005C698F" w:rsidRPr="00964FA5" w:rsidRDefault="000F7250" w:rsidP="00C95C49">
            <w:pPr>
              <w:keepLines/>
              <w:widowControl w:val="0"/>
              <w:spacing w:after="120"/>
              <w:rPr>
                <w:rFonts w:cstheme="minorHAnsi"/>
                <w:sz w:val="20"/>
                <w:szCs w:val="20"/>
              </w:rPr>
            </w:pPr>
            <w:r w:rsidRPr="00522803">
              <w:rPr>
                <w:rFonts w:cstheme="minorHAnsi"/>
                <w:sz w:val="20"/>
                <w:szCs w:val="20"/>
              </w:rPr>
              <w:t xml:space="preserve">Adhere to </w:t>
            </w:r>
            <w:r w:rsidR="002B77FD">
              <w:rPr>
                <w:rFonts w:cstheme="minorHAnsi"/>
                <w:sz w:val="20"/>
                <w:szCs w:val="20"/>
              </w:rPr>
              <w:t xml:space="preserve">the </w:t>
            </w:r>
            <w:r w:rsidRPr="00522803">
              <w:rPr>
                <w:rFonts w:cstheme="minorHAnsi"/>
                <w:sz w:val="20"/>
                <w:szCs w:val="20"/>
              </w:rPr>
              <w:t xml:space="preserve">existing </w:t>
            </w:r>
            <w:r w:rsidR="002B77FD">
              <w:rPr>
                <w:rFonts w:cstheme="minorHAnsi"/>
                <w:sz w:val="20"/>
                <w:szCs w:val="20"/>
              </w:rPr>
              <w:t>relevant national</w:t>
            </w:r>
            <w:r w:rsidRPr="00522803">
              <w:rPr>
                <w:rFonts w:cstheme="minorHAnsi"/>
                <w:sz w:val="20"/>
                <w:szCs w:val="20"/>
              </w:rPr>
              <w:t xml:space="preserve"> infection prevention and control </w:t>
            </w:r>
            <w:r w:rsidR="002B77FD" w:rsidRPr="00522803">
              <w:rPr>
                <w:rFonts w:cstheme="minorHAnsi"/>
                <w:sz w:val="20"/>
                <w:szCs w:val="20"/>
              </w:rPr>
              <w:t xml:space="preserve">procedures </w:t>
            </w:r>
            <w:r w:rsidRPr="00522803">
              <w:rPr>
                <w:rFonts w:cstheme="minorHAnsi"/>
                <w:sz w:val="20"/>
                <w:szCs w:val="20"/>
              </w:rPr>
              <w:t>to prevent COVID-19 exposure</w:t>
            </w:r>
            <w:r w:rsidR="002B77FD">
              <w:rPr>
                <w:rFonts w:cstheme="minorHAnsi"/>
                <w:sz w:val="20"/>
                <w:szCs w:val="20"/>
              </w:rPr>
              <w:t xml:space="preserve"> in the countries where activities are held</w:t>
            </w:r>
            <w:r w:rsidRPr="00522803">
              <w:rPr>
                <w:rFonts w:cstheme="minorHAnsi"/>
                <w:sz w:val="20"/>
                <w:szCs w:val="20"/>
              </w:rPr>
              <w:t xml:space="preserve"> </w:t>
            </w:r>
            <w:r w:rsidR="002B77FD">
              <w:rPr>
                <w:rFonts w:cstheme="minorHAnsi"/>
                <w:sz w:val="20"/>
                <w:szCs w:val="20"/>
              </w:rPr>
              <w:t>for</w:t>
            </w:r>
            <w:r w:rsidR="002B77FD" w:rsidRPr="00522803">
              <w:rPr>
                <w:rFonts w:cstheme="minorHAnsi"/>
                <w:sz w:val="20"/>
                <w:szCs w:val="20"/>
              </w:rPr>
              <w:t xml:space="preserve"> </w:t>
            </w:r>
            <w:r w:rsidR="009B1985">
              <w:rPr>
                <w:rFonts w:cstheme="minorHAnsi"/>
                <w:sz w:val="20"/>
                <w:szCs w:val="20"/>
              </w:rPr>
              <w:t xml:space="preserve">all </w:t>
            </w:r>
            <w:r w:rsidR="00C95C49">
              <w:rPr>
                <w:rFonts w:cstheme="minorHAnsi"/>
                <w:sz w:val="20"/>
                <w:szCs w:val="20"/>
              </w:rPr>
              <w:t>MEITI</w:t>
            </w:r>
            <w:r w:rsidR="009B1985">
              <w:rPr>
                <w:rFonts w:cstheme="minorHAnsi"/>
                <w:sz w:val="20"/>
                <w:szCs w:val="20"/>
              </w:rPr>
              <w:t xml:space="preserve"> staff, consultants, and participants of learning activities</w:t>
            </w:r>
            <w:r w:rsidR="002B77FD">
              <w:rPr>
                <w:rFonts w:cstheme="minorHAnsi"/>
                <w:sz w:val="20"/>
                <w:szCs w:val="20"/>
              </w:rPr>
              <w:t xml:space="preserve"> who are</w:t>
            </w:r>
            <w:r w:rsidR="009B1985" w:rsidRPr="00522803">
              <w:rPr>
                <w:rFonts w:cstheme="minorHAnsi"/>
                <w:sz w:val="20"/>
                <w:szCs w:val="20"/>
              </w:rPr>
              <w:t xml:space="preserve"> </w:t>
            </w:r>
            <w:r w:rsidRPr="00522803">
              <w:rPr>
                <w:rFonts w:cstheme="minorHAnsi"/>
                <w:sz w:val="20"/>
                <w:szCs w:val="20"/>
              </w:rPr>
              <w:t>involved in the project</w:t>
            </w:r>
            <w:r w:rsidR="005A764E">
              <w:rPr>
                <w:rFonts w:cstheme="minorHAnsi"/>
                <w:sz w:val="20"/>
                <w:szCs w:val="20"/>
              </w:rPr>
              <w:t>.</w:t>
            </w:r>
          </w:p>
        </w:tc>
        <w:tc>
          <w:tcPr>
            <w:tcW w:w="3600" w:type="dxa"/>
          </w:tcPr>
          <w:p w14:paraId="72ED5515" w14:textId="767FB697" w:rsidR="007E2CEF" w:rsidRPr="00522803" w:rsidRDefault="00F85EF8" w:rsidP="005D09FE">
            <w:pPr>
              <w:keepLines/>
              <w:widowControl w:val="0"/>
              <w:rPr>
                <w:rFonts w:eastAsia="Times New Roman" w:cstheme="minorHAnsi"/>
                <w:bCs/>
                <w:i/>
                <w:sz w:val="20"/>
                <w:szCs w:val="20"/>
              </w:rPr>
            </w:pPr>
            <w:r w:rsidRPr="00522803">
              <w:rPr>
                <w:rFonts w:eastAsia="Times New Roman" w:cstheme="minorHAnsi"/>
                <w:bCs/>
                <w:i/>
                <w:sz w:val="20"/>
                <w:szCs w:val="20"/>
              </w:rPr>
              <w:t>Throughout Project Implementation</w:t>
            </w:r>
          </w:p>
        </w:tc>
        <w:tc>
          <w:tcPr>
            <w:tcW w:w="3150" w:type="dxa"/>
          </w:tcPr>
          <w:p w14:paraId="15E609E8" w14:textId="67C15952" w:rsidR="007E2CEF" w:rsidRPr="00174BAE" w:rsidRDefault="00C95C49" w:rsidP="00C95C49">
            <w:pPr>
              <w:keepLines/>
              <w:widowControl w:val="0"/>
              <w:rPr>
                <w:rFonts w:eastAsia="Times New Roman" w:cstheme="minorHAnsi"/>
                <w:bCs/>
                <w:iCs/>
                <w:sz w:val="20"/>
                <w:szCs w:val="20"/>
              </w:rPr>
            </w:pPr>
            <w:r>
              <w:rPr>
                <w:rFonts w:eastAsia="Times New Roman" w:cstheme="minorHAnsi"/>
                <w:bCs/>
                <w:iCs/>
                <w:sz w:val="20"/>
                <w:szCs w:val="20"/>
              </w:rPr>
              <w:t>MEITI</w:t>
            </w:r>
          </w:p>
        </w:tc>
      </w:tr>
      <w:tr w:rsidR="00502173" w:rsidRPr="00FA0A88" w14:paraId="19FB4073" w14:textId="77777777" w:rsidTr="00594521">
        <w:trPr>
          <w:cantSplit/>
          <w:trHeight w:val="20"/>
        </w:trPr>
        <w:tc>
          <w:tcPr>
            <w:tcW w:w="14305" w:type="dxa"/>
            <w:gridSpan w:val="4"/>
            <w:shd w:val="clear" w:color="auto" w:fill="F4B083" w:themeFill="accent2" w:themeFillTint="99"/>
          </w:tcPr>
          <w:p w14:paraId="5ADAE11F" w14:textId="514B102D" w:rsidR="00502173" w:rsidRPr="00FA0A88" w:rsidRDefault="00502173" w:rsidP="005D394E">
            <w:pPr>
              <w:keepLines/>
              <w:widowControl w:val="0"/>
              <w:rPr>
                <w:rFonts w:cstheme="minorHAnsi"/>
                <w:sz w:val="20"/>
                <w:szCs w:val="20"/>
              </w:rPr>
            </w:pPr>
            <w:r w:rsidRPr="00FA0A88">
              <w:rPr>
                <w:rFonts w:cstheme="minorHAnsi"/>
                <w:b/>
                <w:sz w:val="20"/>
                <w:szCs w:val="20"/>
              </w:rPr>
              <w:t>ESS 3:  RESOURCE EFFICIENCY AND POLLUTION PREVENTION AND MANAGEMENT</w:t>
            </w:r>
            <w:r w:rsidR="00915F10" w:rsidRPr="00FA0A88">
              <w:rPr>
                <w:rFonts w:cstheme="minorHAnsi"/>
                <w:b/>
                <w:sz w:val="20"/>
                <w:szCs w:val="20"/>
              </w:rPr>
              <w:t xml:space="preserve"> </w:t>
            </w:r>
          </w:p>
        </w:tc>
      </w:tr>
      <w:tr w:rsidR="00B51060" w:rsidRPr="00FA0A88" w14:paraId="1D6C4D9A" w14:textId="77777777" w:rsidTr="00EA1CE3">
        <w:trPr>
          <w:cantSplit/>
          <w:trHeight w:val="20"/>
        </w:trPr>
        <w:tc>
          <w:tcPr>
            <w:tcW w:w="715" w:type="dxa"/>
          </w:tcPr>
          <w:p w14:paraId="131CE83B" w14:textId="71FC7759" w:rsidR="00B51060" w:rsidRPr="00FA0A88" w:rsidRDefault="00B51060" w:rsidP="00FA61DB">
            <w:pPr>
              <w:keepLines/>
              <w:widowControl w:val="0"/>
              <w:jc w:val="center"/>
              <w:rPr>
                <w:rFonts w:cstheme="minorHAnsi"/>
                <w:sz w:val="20"/>
                <w:szCs w:val="20"/>
              </w:rPr>
            </w:pPr>
          </w:p>
        </w:tc>
        <w:tc>
          <w:tcPr>
            <w:tcW w:w="13590" w:type="dxa"/>
            <w:gridSpan w:val="3"/>
          </w:tcPr>
          <w:p w14:paraId="3416C57C" w14:textId="77777777" w:rsidR="00B51060" w:rsidRDefault="00B51060" w:rsidP="00FA61DB">
            <w:pPr>
              <w:keepLines/>
              <w:widowControl w:val="0"/>
              <w:rPr>
                <w:rFonts w:cstheme="minorHAnsi"/>
                <w:sz w:val="20"/>
                <w:szCs w:val="20"/>
              </w:rPr>
            </w:pPr>
            <w:r>
              <w:rPr>
                <w:rFonts w:cstheme="minorHAnsi"/>
                <w:sz w:val="20"/>
                <w:szCs w:val="20"/>
              </w:rPr>
              <w:t>Not Relevant</w:t>
            </w:r>
          </w:p>
          <w:p w14:paraId="3E6E02C0" w14:textId="6C6D31A7" w:rsidR="00522803" w:rsidRPr="00174BAE" w:rsidRDefault="00522803" w:rsidP="00FA61DB">
            <w:pPr>
              <w:keepLines/>
              <w:widowControl w:val="0"/>
              <w:rPr>
                <w:rFonts w:eastAsia="Times New Roman" w:cstheme="minorHAnsi"/>
                <w:bCs/>
                <w:iCs/>
                <w:sz w:val="20"/>
                <w:szCs w:val="20"/>
              </w:rPr>
            </w:pPr>
          </w:p>
        </w:tc>
      </w:tr>
      <w:tr w:rsidR="00345015" w:rsidRPr="00FA0A88" w14:paraId="626429CE" w14:textId="77777777" w:rsidTr="00345015">
        <w:trPr>
          <w:cantSplit/>
          <w:trHeight w:val="20"/>
        </w:trPr>
        <w:tc>
          <w:tcPr>
            <w:tcW w:w="14305" w:type="dxa"/>
            <w:gridSpan w:val="4"/>
            <w:shd w:val="clear" w:color="auto" w:fill="F4B083" w:themeFill="accent2" w:themeFillTint="99"/>
          </w:tcPr>
          <w:p w14:paraId="3A301A0D" w14:textId="0275A4CD" w:rsidR="00345015" w:rsidRPr="00FA0A88" w:rsidRDefault="00345015" w:rsidP="005D394E">
            <w:pPr>
              <w:keepLines/>
              <w:widowControl w:val="0"/>
              <w:rPr>
                <w:rFonts w:cstheme="minorHAnsi"/>
                <w:sz w:val="20"/>
                <w:szCs w:val="20"/>
              </w:rPr>
            </w:pPr>
            <w:r w:rsidRPr="00FA0A88">
              <w:rPr>
                <w:rFonts w:cstheme="minorHAnsi"/>
                <w:b/>
                <w:sz w:val="20"/>
                <w:szCs w:val="20"/>
              </w:rPr>
              <w:t>ESS 4:  COMMUNITY HEALTH AND SAFETY</w:t>
            </w:r>
          </w:p>
        </w:tc>
      </w:tr>
      <w:tr w:rsidR="00E65AB3" w:rsidRPr="00FA0A88" w14:paraId="23BFE60F" w14:textId="77777777" w:rsidTr="008B0F29">
        <w:trPr>
          <w:cantSplit/>
          <w:trHeight w:val="20"/>
        </w:trPr>
        <w:tc>
          <w:tcPr>
            <w:tcW w:w="715" w:type="dxa"/>
          </w:tcPr>
          <w:p w14:paraId="1FB328FD" w14:textId="77777777" w:rsidR="00E65AB3" w:rsidRPr="00FA0A88" w:rsidRDefault="00E65AB3" w:rsidP="00FA61DB">
            <w:pPr>
              <w:keepLines/>
              <w:widowControl w:val="0"/>
              <w:jc w:val="center"/>
              <w:rPr>
                <w:rFonts w:cstheme="minorHAnsi"/>
                <w:sz w:val="20"/>
                <w:szCs w:val="20"/>
              </w:rPr>
            </w:pPr>
          </w:p>
        </w:tc>
        <w:tc>
          <w:tcPr>
            <w:tcW w:w="13590" w:type="dxa"/>
            <w:gridSpan w:val="3"/>
          </w:tcPr>
          <w:p w14:paraId="4FC0FED4" w14:textId="77777777" w:rsidR="00E65AB3" w:rsidRDefault="00E65AB3">
            <w:pPr>
              <w:keepLines/>
              <w:widowControl w:val="0"/>
              <w:rPr>
                <w:rFonts w:cstheme="minorHAnsi"/>
                <w:sz w:val="20"/>
                <w:szCs w:val="20"/>
              </w:rPr>
            </w:pPr>
            <w:r>
              <w:rPr>
                <w:rFonts w:cstheme="minorHAnsi"/>
                <w:sz w:val="20"/>
                <w:szCs w:val="20"/>
              </w:rPr>
              <w:t>Not relevant</w:t>
            </w:r>
          </w:p>
          <w:p w14:paraId="67C5A10A" w14:textId="68A2FC96" w:rsidR="00522803" w:rsidRPr="00174BAE" w:rsidRDefault="00522803">
            <w:pPr>
              <w:keepLines/>
              <w:widowControl w:val="0"/>
              <w:rPr>
                <w:rFonts w:eastAsia="Times New Roman" w:cstheme="minorHAnsi"/>
                <w:bCs/>
                <w:iCs/>
                <w:sz w:val="20"/>
                <w:szCs w:val="20"/>
              </w:rPr>
            </w:pPr>
          </w:p>
        </w:tc>
      </w:tr>
      <w:tr w:rsidR="00345015" w:rsidRPr="00FA0A88" w14:paraId="28B87920" w14:textId="77777777" w:rsidTr="00FE78B0">
        <w:trPr>
          <w:cantSplit/>
          <w:trHeight w:val="20"/>
        </w:trPr>
        <w:tc>
          <w:tcPr>
            <w:tcW w:w="14305" w:type="dxa"/>
            <w:gridSpan w:val="4"/>
            <w:shd w:val="clear" w:color="auto" w:fill="F4B083" w:themeFill="accent2" w:themeFillTint="99"/>
          </w:tcPr>
          <w:p w14:paraId="69457578" w14:textId="0721F2F1" w:rsidR="00345015" w:rsidRPr="00345015" w:rsidRDefault="00345015" w:rsidP="005D394E">
            <w:pPr>
              <w:keepLines/>
              <w:widowControl w:val="0"/>
              <w:rPr>
                <w:rFonts w:cstheme="minorHAnsi"/>
                <w:sz w:val="20"/>
                <w:szCs w:val="20"/>
              </w:rPr>
            </w:pPr>
            <w:r w:rsidRPr="00FA0A88">
              <w:rPr>
                <w:rFonts w:cstheme="minorHAnsi"/>
                <w:b/>
                <w:sz w:val="20"/>
                <w:szCs w:val="20"/>
              </w:rPr>
              <w:t>ESS 5:  LAND ACQUISITION, RESTRICTIONS ON LAND USE AND INVOLUNTARY RESETTLEMENT</w:t>
            </w:r>
          </w:p>
        </w:tc>
      </w:tr>
      <w:tr w:rsidR="005C698F" w:rsidRPr="00FA0A88" w14:paraId="4EE55F52" w14:textId="77777777" w:rsidTr="00072ABD">
        <w:trPr>
          <w:cantSplit/>
          <w:trHeight w:val="20"/>
        </w:trPr>
        <w:tc>
          <w:tcPr>
            <w:tcW w:w="715" w:type="dxa"/>
          </w:tcPr>
          <w:p w14:paraId="21A290E5" w14:textId="77777777" w:rsidR="005C698F" w:rsidRPr="00345015" w:rsidRDefault="005C698F" w:rsidP="005D394E">
            <w:pPr>
              <w:keepLines/>
              <w:widowControl w:val="0"/>
              <w:rPr>
                <w:rFonts w:cstheme="minorHAnsi"/>
                <w:sz w:val="20"/>
                <w:szCs w:val="20"/>
              </w:rPr>
            </w:pPr>
          </w:p>
        </w:tc>
        <w:tc>
          <w:tcPr>
            <w:tcW w:w="13590" w:type="dxa"/>
            <w:gridSpan w:val="3"/>
          </w:tcPr>
          <w:p w14:paraId="3440CA1D" w14:textId="77777777" w:rsidR="005C698F" w:rsidRDefault="005C698F" w:rsidP="005D394E">
            <w:pPr>
              <w:keepLines/>
              <w:widowControl w:val="0"/>
              <w:rPr>
                <w:rFonts w:cstheme="minorHAnsi"/>
                <w:sz w:val="20"/>
                <w:szCs w:val="20"/>
              </w:rPr>
            </w:pPr>
            <w:r w:rsidRPr="00E54CB7">
              <w:rPr>
                <w:rFonts w:cstheme="minorHAnsi"/>
                <w:sz w:val="20"/>
                <w:szCs w:val="20"/>
              </w:rPr>
              <w:t>Not relevan</w:t>
            </w:r>
            <w:r>
              <w:rPr>
                <w:rFonts w:cstheme="minorHAnsi"/>
                <w:sz w:val="20"/>
                <w:szCs w:val="20"/>
              </w:rPr>
              <w:t>t</w:t>
            </w:r>
            <w:r w:rsidRPr="00E54CB7">
              <w:rPr>
                <w:rFonts w:cstheme="minorHAnsi"/>
                <w:sz w:val="20"/>
                <w:szCs w:val="20"/>
              </w:rPr>
              <w:t xml:space="preserve"> </w:t>
            </w:r>
          </w:p>
          <w:p w14:paraId="73DF0C3C" w14:textId="39FCD9EA" w:rsidR="00522803" w:rsidRPr="00345015" w:rsidRDefault="00522803" w:rsidP="005D394E">
            <w:pPr>
              <w:keepLines/>
              <w:widowControl w:val="0"/>
              <w:rPr>
                <w:rFonts w:cstheme="minorHAnsi"/>
                <w:sz w:val="20"/>
                <w:szCs w:val="20"/>
              </w:rPr>
            </w:pPr>
          </w:p>
        </w:tc>
      </w:tr>
      <w:tr w:rsidR="00345015" w:rsidRPr="00FA0A88" w14:paraId="2366841A" w14:textId="77777777" w:rsidTr="00FE78B0">
        <w:trPr>
          <w:cantSplit/>
          <w:trHeight w:val="20"/>
        </w:trPr>
        <w:tc>
          <w:tcPr>
            <w:tcW w:w="14305" w:type="dxa"/>
            <w:gridSpan w:val="4"/>
            <w:shd w:val="clear" w:color="auto" w:fill="F4B083" w:themeFill="accent2" w:themeFillTint="99"/>
          </w:tcPr>
          <w:p w14:paraId="6DFD244D" w14:textId="24EC1830" w:rsidR="00345015" w:rsidRPr="00345015" w:rsidRDefault="00345015" w:rsidP="005D394E">
            <w:pPr>
              <w:keepLines/>
              <w:widowControl w:val="0"/>
              <w:rPr>
                <w:rFonts w:cstheme="minorHAnsi"/>
                <w:sz w:val="20"/>
                <w:szCs w:val="20"/>
              </w:rPr>
            </w:pPr>
            <w:r w:rsidRPr="00FA0A88">
              <w:rPr>
                <w:rFonts w:cstheme="minorHAnsi"/>
                <w:b/>
                <w:sz w:val="20"/>
                <w:szCs w:val="20"/>
              </w:rPr>
              <w:t>ESS 6:  BIODIVERSITY CONSERVATION AND SUSTAINABLE MANAGEMENT OF LIVING NATURAL RESOURCES</w:t>
            </w:r>
          </w:p>
        </w:tc>
      </w:tr>
      <w:tr w:rsidR="00345015" w:rsidRPr="00FA0A88" w14:paraId="0AB95499" w14:textId="77777777" w:rsidTr="00626225">
        <w:trPr>
          <w:cantSplit/>
          <w:trHeight w:val="20"/>
        </w:trPr>
        <w:tc>
          <w:tcPr>
            <w:tcW w:w="715" w:type="dxa"/>
          </w:tcPr>
          <w:p w14:paraId="2061DDCF" w14:textId="77777777" w:rsidR="00345015" w:rsidRPr="00FA0A88" w:rsidRDefault="00345015" w:rsidP="005D394E">
            <w:pPr>
              <w:keepLines/>
              <w:widowControl w:val="0"/>
              <w:jc w:val="center"/>
              <w:rPr>
                <w:rFonts w:cstheme="minorHAnsi"/>
                <w:sz w:val="20"/>
                <w:szCs w:val="20"/>
              </w:rPr>
            </w:pPr>
          </w:p>
        </w:tc>
        <w:tc>
          <w:tcPr>
            <w:tcW w:w="13590" w:type="dxa"/>
            <w:gridSpan w:val="3"/>
          </w:tcPr>
          <w:p w14:paraId="0DE40E47" w14:textId="77777777" w:rsidR="005C698F" w:rsidRDefault="007E2CEF" w:rsidP="005D394E">
            <w:pPr>
              <w:keepLines/>
              <w:widowControl w:val="0"/>
              <w:rPr>
                <w:rFonts w:cstheme="minorHAnsi"/>
                <w:sz w:val="20"/>
                <w:szCs w:val="20"/>
              </w:rPr>
            </w:pPr>
            <w:r w:rsidRPr="00E54CB7">
              <w:rPr>
                <w:rFonts w:cstheme="minorHAnsi"/>
                <w:sz w:val="20"/>
                <w:szCs w:val="20"/>
              </w:rPr>
              <w:t>Not relevan</w:t>
            </w:r>
            <w:r>
              <w:rPr>
                <w:rFonts w:cstheme="minorHAnsi"/>
                <w:sz w:val="20"/>
                <w:szCs w:val="20"/>
              </w:rPr>
              <w:t>t</w:t>
            </w:r>
            <w:r w:rsidRPr="00E54CB7">
              <w:rPr>
                <w:rFonts w:cstheme="minorHAnsi"/>
                <w:sz w:val="20"/>
                <w:szCs w:val="20"/>
              </w:rPr>
              <w:t xml:space="preserve"> </w:t>
            </w:r>
          </w:p>
          <w:p w14:paraId="6587183A" w14:textId="349687CA" w:rsidR="00522803" w:rsidRPr="00345015" w:rsidRDefault="00522803" w:rsidP="005D394E">
            <w:pPr>
              <w:keepLines/>
              <w:widowControl w:val="0"/>
              <w:rPr>
                <w:rFonts w:cstheme="minorHAnsi"/>
                <w:sz w:val="20"/>
                <w:szCs w:val="20"/>
              </w:rPr>
            </w:pPr>
          </w:p>
        </w:tc>
      </w:tr>
      <w:tr w:rsidR="00345015" w:rsidRPr="00FA0A88" w14:paraId="3D1828EE" w14:textId="77777777" w:rsidTr="00FE78B0">
        <w:trPr>
          <w:cantSplit/>
          <w:trHeight w:val="20"/>
        </w:trPr>
        <w:tc>
          <w:tcPr>
            <w:tcW w:w="14305" w:type="dxa"/>
            <w:gridSpan w:val="4"/>
            <w:shd w:val="clear" w:color="auto" w:fill="F4B083" w:themeFill="accent2" w:themeFillTint="99"/>
          </w:tcPr>
          <w:p w14:paraId="31665002" w14:textId="17EA0E2D" w:rsidR="00345015" w:rsidRPr="00345015" w:rsidRDefault="00345015" w:rsidP="005D394E">
            <w:pPr>
              <w:keepLines/>
              <w:widowControl w:val="0"/>
              <w:rPr>
                <w:rFonts w:cstheme="minorHAnsi"/>
                <w:sz w:val="20"/>
                <w:szCs w:val="20"/>
              </w:rPr>
            </w:pPr>
            <w:r w:rsidRPr="00FA0A88">
              <w:rPr>
                <w:rFonts w:cstheme="minorHAnsi"/>
                <w:b/>
                <w:sz w:val="20"/>
                <w:szCs w:val="20"/>
              </w:rPr>
              <w:t>ESS 7: INDIGENOUS PEOPLES/SUB-SAHARAN AFRICAN HISTORICALLY UNDERSERVED TRADITIONAL LOCAL COMMUNITIES</w:t>
            </w:r>
          </w:p>
        </w:tc>
      </w:tr>
      <w:tr w:rsidR="00E65AB3" w:rsidRPr="00FA0A88" w14:paraId="23B36446" w14:textId="77777777" w:rsidTr="00522803">
        <w:trPr>
          <w:cantSplit/>
          <w:trHeight w:val="305"/>
        </w:trPr>
        <w:tc>
          <w:tcPr>
            <w:tcW w:w="715" w:type="dxa"/>
          </w:tcPr>
          <w:p w14:paraId="182BBB36" w14:textId="77777777" w:rsidR="00E65AB3" w:rsidRPr="00345015" w:rsidRDefault="00E65AB3" w:rsidP="005D394E">
            <w:pPr>
              <w:keepLines/>
              <w:widowControl w:val="0"/>
              <w:rPr>
                <w:rFonts w:cstheme="minorHAnsi"/>
                <w:sz w:val="20"/>
                <w:szCs w:val="20"/>
              </w:rPr>
            </w:pPr>
          </w:p>
        </w:tc>
        <w:tc>
          <w:tcPr>
            <w:tcW w:w="13590" w:type="dxa"/>
            <w:gridSpan w:val="3"/>
          </w:tcPr>
          <w:p w14:paraId="22147F6A" w14:textId="77777777" w:rsidR="00E65AB3" w:rsidRDefault="00E65AB3" w:rsidP="001E682E">
            <w:pPr>
              <w:keepLines/>
              <w:widowControl w:val="0"/>
              <w:rPr>
                <w:rFonts w:cstheme="minorHAnsi"/>
                <w:sz w:val="20"/>
                <w:szCs w:val="20"/>
              </w:rPr>
            </w:pPr>
            <w:r>
              <w:rPr>
                <w:rFonts w:cstheme="minorHAnsi"/>
                <w:sz w:val="20"/>
                <w:szCs w:val="20"/>
              </w:rPr>
              <w:t>Not relevant</w:t>
            </w:r>
          </w:p>
          <w:p w14:paraId="3B5414EC" w14:textId="01046E9F" w:rsidR="00522803" w:rsidRPr="003742BF" w:rsidRDefault="00522803" w:rsidP="001E682E">
            <w:pPr>
              <w:keepLines/>
              <w:widowControl w:val="0"/>
              <w:rPr>
                <w:sz w:val="20"/>
              </w:rPr>
            </w:pPr>
          </w:p>
        </w:tc>
      </w:tr>
      <w:tr w:rsidR="00345015" w:rsidRPr="00FA0A88" w14:paraId="15F6E824" w14:textId="77777777" w:rsidTr="00FE78B0">
        <w:trPr>
          <w:cantSplit/>
          <w:trHeight w:val="20"/>
        </w:trPr>
        <w:tc>
          <w:tcPr>
            <w:tcW w:w="14305" w:type="dxa"/>
            <w:gridSpan w:val="4"/>
            <w:shd w:val="clear" w:color="auto" w:fill="F4B083" w:themeFill="accent2" w:themeFillTint="99"/>
          </w:tcPr>
          <w:p w14:paraId="730EB306" w14:textId="6C3D7C57" w:rsidR="00345015" w:rsidRPr="00345015" w:rsidRDefault="00345015" w:rsidP="005D394E">
            <w:pPr>
              <w:keepLines/>
              <w:widowControl w:val="0"/>
              <w:rPr>
                <w:rFonts w:cstheme="minorHAnsi"/>
                <w:sz w:val="20"/>
                <w:szCs w:val="20"/>
              </w:rPr>
            </w:pPr>
            <w:r w:rsidRPr="00FA0A88">
              <w:rPr>
                <w:rFonts w:cstheme="minorHAnsi"/>
                <w:b/>
                <w:sz w:val="20"/>
                <w:szCs w:val="20"/>
              </w:rPr>
              <w:t>ESS 8: CULTURAL HERITAGE</w:t>
            </w:r>
          </w:p>
        </w:tc>
      </w:tr>
      <w:tr w:rsidR="00345015" w:rsidRPr="00FA0A88" w14:paraId="48481B47" w14:textId="77777777" w:rsidTr="00626225">
        <w:trPr>
          <w:cantSplit/>
          <w:trHeight w:val="20"/>
        </w:trPr>
        <w:tc>
          <w:tcPr>
            <w:tcW w:w="715" w:type="dxa"/>
          </w:tcPr>
          <w:p w14:paraId="46CCAD08" w14:textId="77777777" w:rsidR="00345015" w:rsidRPr="00FA0A88" w:rsidRDefault="00345015" w:rsidP="005D394E">
            <w:pPr>
              <w:keepLines/>
              <w:widowControl w:val="0"/>
              <w:jc w:val="center"/>
              <w:rPr>
                <w:rFonts w:cstheme="minorHAnsi"/>
                <w:sz w:val="20"/>
                <w:szCs w:val="20"/>
              </w:rPr>
            </w:pPr>
          </w:p>
        </w:tc>
        <w:tc>
          <w:tcPr>
            <w:tcW w:w="13590" w:type="dxa"/>
            <w:gridSpan w:val="3"/>
          </w:tcPr>
          <w:p w14:paraId="57DDF519" w14:textId="77777777" w:rsidR="005C698F" w:rsidRDefault="007E2CEF" w:rsidP="00152BEF">
            <w:pPr>
              <w:keepLines/>
              <w:widowControl w:val="0"/>
              <w:rPr>
                <w:rFonts w:cstheme="minorHAnsi"/>
                <w:sz w:val="20"/>
                <w:szCs w:val="20"/>
              </w:rPr>
            </w:pPr>
            <w:r w:rsidRPr="00E54CB7">
              <w:rPr>
                <w:rFonts w:cstheme="minorHAnsi"/>
                <w:sz w:val="20"/>
                <w:szCs w:val="20"/>
              </w:rPr>
              <w:t>Not relevan</w:t>
            </w:r>
            <w:r>
              <w:rPr>
                <w:rFonts w:cstheme="minorHAnsi"/>
                <w:sz w:val="20"/>
                <w:szCs w:val="20"/>
              </w:rPr>
              <w:t>t</w:t>
            </w:r>
          </w:p>
          <w:p w14:paraId="3516D723" w14:textId="0768BB16" w:rsidR="00522803" w:rsidRPr="00345015" w:rsidRDefault="00522803" w:rsidP="00152BEF">
            <w:pPr>
              <w:keepLines/>
              <w:widowControl w:val="0"/>
              <w:rPr>
                <w:rFonts w:cstheme="minorHAnsi"/>
                <w:sz w:val="20"/>
                <w:szCs w:val="20"/>
              </w:rPr>
            </w:pPr>
          </w:p>
        </w:tc>
      </w:tr>
      <w:tr w:rsidR="00345015" w:rsidRPr="00FA0A88" w14:paraId="452749C7" w14:textId="77777777" w:rsidTr="00FE78B0">
        <w:trPr>
          <w:cantSplit/>
          <w:trHeight w:val="20"/>
        </w:trPr>
        <w:tc>
          <w:tcPr>
            <w:tcW w:w="14305" w:type="dxa"/>
            <w:gridSpan w:val="4"/>
            <w:shd w:val="clear" w:color="auto" w:fill="F4B083" w:themeFill="accent2" w:themeFillTint="99"/>
          </w:tcPr>
          <w:p w14:paraId="5533F412" w14:textId="09D5DBB7" w:rsidR="00345015" w:rsidRPr="00345015" w:rsidRDefault="00345015" w:rsidP="005D394E">
            <w:pPr>
              <w:keepLines/>
              <w:widowControl w:val="0"/>
              <w:rPr>
                <w:rFonts w:cstheme="minorHAnsi"/>
                <w:sz w:val="20"/>
                <w:szCs w:val="20"/>
              </w:rPr>
            </w:pPr>
            <w:r w:rsidRPr="00FA0A88">
              <w:rPr>
                <w:rFonts w:cstheme="minorHAnsi"/>
                <w:b/>
                <w:sz w:val="20"/>
                <w:szCs w:val="20"/>
              </w:rPr>
              <w:t>ESS 9: FINANCIAL INTERMEDIARIES</w:t>
            </w:r>
          </w:p>
        </w:tc>
      </w:tr>
      <w:tr w:rsidR="00345015" w:rsidRPr="00FA0A88" w14:paraId="0C839418" w14:textId="77777777" w:rsidTr="00626225">
        <w:trPr>
          <w:cantSplit/>
          <w:trHeight w:val="20"/>
        </w:trPr>
        <w:tc>
          <w:tcPr>
            <w:tcW w:w="715" w:type="dxa"/>
          </w:tcPr>
          <w:p w14:paraId="17BE2A3C" w14:textId="77777777" w:rsidR="00345015" w:rsidRPr="00E54CB7" w:rsidRDefault="00345015" w:rsidP="005D394E">
            <w:pPr>
              <w:keepLines/>
              <w:widowControl w:val="0"/>
              <w:jc w:val="center"/>
              <w:rPr>
                <w:rFonts w:cstheme="minorHAnsi"/>
                <w:sz w:val="20"/>
                <w:szCs w:val="20"/>
              </w:rPr>
            </w:pPr>
          </w:p>
        </w:tc>
        <w:tc>
          <w:tcPr>
            <w:tcW w:w="13590" w:type="dxa"/>
            <w:gridSpan w:val="3"/>
          </w:tcPr>
          <w:p w14:paraId="0F02FC75" w14:textId="77777777" w:rsidR="001D7B2C" w:rsidRDefault="007E2CEF" w:rsidP="005D394E">
            <w:pPr>
              <w:keepLines/>
              <w:widowControl w:val="0"/>
              <w:rPr>
                <w:rFonts w:cstheme="minorHAnsi"/>
                <w:sz w:val="20"/>
                <w:szCs w:val="20"/>
              </w:rPr>
            </w:pPr>
            <w:r w:rsidRPr="00E54CB7">
              <w:rPr>
                <w:rFonts w:cstheme="minorHAnsi"/>
                <w:sz w:val="20"/>
                <w:szCs w:val="20"/>
              </w:rPr>
              <w:t>Not relevan</w:t>
            </w:r>
            <w:r>
              <w:rPr>
                <w:rFonts w:cstheme="minorHAnsi"/>
                <w:sz w:val="20"/>
                <w:szCs w:val="20"/>
              </w:rPr>
              <w:t>t</w:t>
            </w:r>
          </w:p>
          <w:p w14:paraId="756706FA" w14:textId="7910A7D1" w:rsidR="00522803" w:rsidRPr="00E54CB7" w:rsidRDefault="00522803" w:rsidP="005D394E">
            <w:pPr>
              <w:keepLines/>
              <w:widowControl w:val="0"/>
              <w:rPr>
                <w:rFonts w:cstheme="minorHAnsi"/>
                <w:sz w:val="20"/>
                <w:szCs w:val="20"/>
              </w:rPr>
            </w:pPr>
          </w:p>
        </w:tc>
      </w:tr>
      <w:tr w:rsidR="00FE78B0" w:rsidRPr="00FA0A88" w14:paraId="6CD9EA12" w14:textId="77777777" w:rsidTr="00FE78B0">
        <w:trPr>
          <w:cantSplit/>
          <w:trHeight w:val="20"/>
        </w:trPr>
        <w:tc>
          <w:tcPr>
            <w:tcW w:w="14305" w:type="dxa"/>
            <w:gridSpan w:val="4"/>
            <w:shd w:val="clear" w:color="auto" w:fill="F4B083" w:themeFill="accent2" w:themeFillTint="99"/>
          </w:tcPr>
          <w:p w14:paraId="2C41A168" w14:textId="66A5D40E" w:rsidR="00FE78B0" w:rsidRPr="00345015" w:rsidRDefault="00FE78B0" w:rsidP="005D394E">
            <w:pPr>
              <w:keepLines/>
              <w:widowControl w:val="0"/>
              <w:rPr>
                <w:rFonts w:cstheme="minorHAnsi"/>
                <w:sz w:val="20"/>
                <w:szCs w:val="20"/>
              </w:rPr>
            </w:pPr>
            <w:r w:rsidRPr="00FA0A88">
              <w:rPr>
                <w:rFonts w:cstheme="minorHAnsi"/>
                <w:b/>
                <w:sz w:val="20"/>
                <w:szCs w:val="20"/>
              </w:rPr>
              <w:t>ESS 10: STAKEHOLDER ENGAGEMENT AND INFORMATION DISCLOSURE</w:t>
            </w:r>
          </w:p>
        </w:tc>
      </w:tr>
      <w:tr w:rsidR="001677FC" w:rsidRPr="00FA0A88" w14:paraId="2BEB60BC" w14:textId="77777777" w:rsidTr="00F91405">
        <w:trPr>
          <w:cantSplit/>
          <w:trHeight w:val="20"/>
        </w:trPr>
        <w:tc>
          <w:tcPr>
            <w:tcW w:w="715" w:type="dxa"/>
          </w:tcPr>
          <w:p w14:paraId="74F0968F" w14:textId="6A3C15CA" w:rsidR="001677FC" w:rsidRDefault="001677FC" w:rsidP="005D394E">
            <w:pPr>
              <w:keepLines/>
              <w:widowControl w:val="0"/>
              <w:rPr>
                <w:rFonts w:cstheme="minorHAnsi"/>
                <w:sz w:val="20"/>
                <w:szCs w:val="20"/>
              </w:rPr>
            </w:pPr>
            <w:r>
              <w:rPr>
                <w:rFonts w:cstheme="minorHAnsi"/>
                <w:sz w:val="20"/>
                <w:szCs w:val="20"/>
              </w:rPr>
              <w:lastRenderedPageBreak/>
              <w:t>10.1</w:t>
            </w:r>
          </w:p>
        </w:tc>
        <w:tc>
          <w:tcPr>
            <w:tcW w:w="6840" w:type="dxa"/>
          </w:tcPr>
          <w:p w14:paraId="1F15DE37" w14:textId="65B96ACD" w:rsidR="007D246B" w:rsidRDefault="001677FC" w:rsidP="001677FC">
            <w:pPr>
              <w:rPr>
                <w:rFonts w:cstheme="minorHAnsi"/>
                <w:b/>
                <w:color w:val="4472C4" w:themeColor="accent1"/>
                <w:sz w:val="20"/>
                <w:szCs w:val="20"/>
              </w:rPr>
            </w:pPr>
            <w:r w:rsidRPr="001677FC">
              <w:rPr>
                <w:rFonts w:cstheme="minorHAnsi"/>
                <w:b/>
                <w:color w:val="4472C4" w:themeColor="accent1"/>
                <w:sz w:val="20"/>
                <w:szCs w:val="20"/>
              </w:rPr>
              <w:t>STAKEHOLDER ENGAGEMENT</w:t>
            </w:r>
            <w:r w:rsidR="005A764E">
              <w:rPr>
                <w:rFonts w:cstheme="minorHAnsi"/>
                <w:b/>
                <w:color w:val="4472C4" w:themeColor="accent1"/>
                <w:sz w:val="20"/>
                <w:szCs w:val="20"/>
              </w:rPr>
              <w:t>:</w:t>
            </w:r>
          </w:p>
          <w:p w14:paraId="32D8AFD8" w14:textId="25DE46BD" w:rsidR="001677FC" w:rsidRPr="00BF39AF" w:rsidRDefault="007D246B" w:rsidP="00BF39AF">
            <w:pPr>
              <w:pStyle w:val="CommentText"/>
            </w:pPr>
            <w:r w:rsidRPr="00522803">
              <w:rPr>
                <w:rFonts w:cstheme="minorHAnsi"/>
                <w:bCs/>
                <w:color w:val="000000" w:themeColor="text1"/>
              </w:rPr>
              <w:t xml:space="preserve">Disclose </w:t>
            </w:r>
            <w:r w:rsidR="008C747A">
              <w:rPr>
                <w:rFonts w:cstheme="minorHAnsi"/>
                <w:bCs/>
                <w:color w:val="000000" w:themeColor="text1"/>
              </w:rPr>
              <w:t>the</w:t>
            </w:r>
            <w:r w:rsidR="008C747A" w:rsidRPr="00184353">
              <w:rPr>
                <w:rFonts w:cstheme="minorHAnsi"/>
                <w:bCs/>
                <w:color w:val="000000" w:themeColor="text1"/>
              </w:rPr>
              <w:t xml:space="preserve"> </w:t>
            </w:r>
            <w:r w:rsidR="005A764E" w:rsidRPr="00184353">
              <w:rPr>
                <w:rFonts w:cstheme="minorHAnsi"/>
                <w:bCs/>
                <w:color w:val="000000" w:themeColor="text1"/>
              </w:rPr>
              <w:t>ESCP</w:t>
            </w:r>
            <w:r w:rsidR="005A764E">
              <w:rPr>
                <w:rFonts w:cstheme="minorHAnsi"/>
                <w:bCs/>
                <w:color w:val="000000" w:themeColor="text1"/>
              </w:rPr>
              <w:t xml:space="preserve"> </w:t>
            </w:r>
            <w:r w:rsidR="00BE3DAC">
              <w:rPr>
                <w:rFonts w:cstheme="minorHAnsi"/>
                <w:bCs/>
                <w:color w:val="000000" w:themeColor="text1"/>
              </w:rPr>
              <w:t xml:space="preserve">as early as possible </w:t>
            </w:r>
            <w:r w:rsidR="005A764E">
              <w:rPr>
                <w:rFonts w:cstheme="minorHAnsi"/>
                <w:bCs/>
                <w:color w:val="000000" w:themeColor="text1"/>
              </w:rPr>
              <w:t>before project implementation and</w:t>
            </w:r>
            <w:r w:rsidR="0017536B">
              <w:rPr>
                <w:rFonts w:cstheme="minorHAnsi"/>
                <w:bCs/>
                <w:color w:val="000000" w:themeColor="text1"/>
              </w:rPr>
              <w:t xml:space="preserve"> publicly</w:t>
            </w:r>
            <w:r w:rsidR="005A764E">
              <w:rPr>
                <w:rFonts w:cstheme="minorHAnsi"/>
                <w:bCs/>
                <w:color w:val="000000" w:themeColor="text1"/>
              </w:rPr>
              <w:t xml:space="preserve"> disclose</w:t>
            </w:r>
            <w:r w:rsidR="005A764E" w:rsidRPr="00BE3DAC">
              <w:rPr>
                <w:rFonts w:cstheme="minorHAnsi"/>
                <w:bCs/>
                <w:color w:val="000000" w:themeColor="text1"/>
              </w:rPr>
              <w:t xml:space="preserve"> </w:t>
            </w:r>
            <w:r w:rsidRPr="00522803">
              <w:rPr>
                <w:rFonts w:cstheme="minorHAnsi"/>
                <w:bCs/>
                <w:color w:val="000000" w:themeColor="text1"/>
              </w:rPr>
              <w:t>information about the project activities</w:t>
            </w:r>
            <w:r w:rsidR="008C747A">
              <w:rPr>
                <w:rFonts w:cstheme="minorHAnsi"/>
                <w:bCs/>
                <w:color w:val="000000" w:themeColor="text1"/>
              </w:rPr>
              <w:t xml:space="preserve">, </w:t>
            </w:r>
            <w:r w:rsidR="008C747A" w:rsidRPr="008532FD">
              <w:t xml:space="preserve">engage relevant </w:t>
            </w:r>
            <w:r w:rsidR="00DB06DC">
              <w:t xml:space="preserve">key </w:t>
            </w:r>
            <w:r w:rsidR="008C747A" w:rsidRPr="008532FD">
              <w:t>stakeholders</w:t>
            </w:r>
            <w:r w:rsidR="008C747A" w:rsidRPr="00522803">
              <w:rPr>
                <w:rFonts w:cstheme="minorHAnsi"/>
                <w:bCs/>
                <w:color w:val="000000" w:themeColor="text1"/>
              </w:rPr>
              <w:t xml:space="preserve"> such as experts and professional associations in the FM and accounting fields as part of project activities through regular meetings and CoPs etc</w:t>
            </w:r>
            <w:r w:rsidR="008C747A" w:rsidRPr="008532FD">
              <w:t>, and mechanism to receive and address feedback and grievances</w:t>
            </w:r>
            <w:r w:rsidR="00DA2BD0" w:rsidRPr="00522803">
              <w:rPr>
                <w:rFonts w:cstheme="minorHAnsi"/>
                <w:bCs/>
                <w:color w:val="000000" w:themeColor="text1"/>
              </w:rPr>
              <w:t xml:space="preserve"> </w:t>
            </w:r>
            <w:r w:rsidR="00BE3DAC">
              <w:rPr>
                <w:rFonts w:cstheme="minorHAnsi"/>
                <w:bCs/>
                <w:color w:val="000000" w:themeColor="text1"/>
              </w:rPr>
              <w:t>throughout the project implementation</w:t>
            </w:r>
            <w:r w:rsidR="00DA2BD0" w:rsidRPr="00522803">
              <w:rPr>
                <w:rFonts w:cstheme="minorHAnsi"/>
                <w:bCs/>
                <w:color w:val="000000" w:themeColor="text1"/>
              </w:rPr>
              <w:t>.</w:t>
            </w:r>
            <w:r w:rsidRPr="00522803">
              <w:rPr>
                <w:rFonts w:cstheme="minorHAnsi"/>
                <w:bCs/>
                <w:color w:val="000000" w:themeColor="text1"/>
              </w:rPr>
              <w:t xml:space="preserve"> </w:t>
            </w:r>
            <w:r w:rsidR="001677FC" w:rsidRPr="00522803">
              <w:rPr>
                <w:color w:val="000000" w:themeColor="text1"/>
              </w:rPr>
              <w:t xml:space="preserve"> </w:t>
            </w:r>
          </w:p>
          <w:p w14:paraId="4CCCEB78" w14:textId="593A1834" w:rsidR="001677FC" w:rsidRDefault="001677FC" w:rsidP="006441F9">
            <w:pPr>
              <w:keepLines/>
              <w:widowControl w:val="0"/>
              <w:rPr>
                <w:rFonts w:cstheme="minorHAnsi"/>
                <w:b/>
                <w:color w:val="4472C4" w:themeColor="accent1"/>
                <w:szCs w:val="20"/>
              </w:rPr>
            </w:pPr>
          </w:p>
        </w:tc>
        <w:tc>
          <w:tcPr>
            <w:tcW w:w="3600" w:type="dxa"/>
          </w:tcPr>
          <w:p w14:paraId="6C722B24" w14:textId="421E58D2" w:rsidR="001677FC" w:rsidRDefault="00220892" w:rsidP="005D394E">
            <w:pPr>
              <w:keepLines/>
              <w:widowControl w:val="0"/>
              <w:rPr>
                <w:rFonts w:cstheme="minorHAnsi"/>
                <w:sz w:val="20"/>
                <w:szCs w:val="20"/>
              </w:rPr>
            </w:pPr>
            <w:r>
              <w:rPr>
                <w:rFonts w:cstheme="minorHAnsi"/>
                <w:sz w:val="20"/>
                <w:szCs w:val="20"/>
              </w:rPr>
              <w:t>Throughout project implementation</w:t>
            </w:r>
          </w:p>
        </w:tc>
        <w:tc>
          <w:tcPr>
            <w:tcW w:w="3150" w:type="dxa"/>
          </w:tcPr>
          <w:p w14:paraId="72EDE808" w14:textId="5FAF2EF2" w:rsidR="001677FC" w:rsidRPr="00012964" w:rsidRDefault="00C95C49" w:rsidP="005D394E">
            <w:pPr>
              <w:keepLines/>
              <w:widowControl w:val="0"/>
              <w:rPr>
                <w:rFonts w:cstheme="minorHAnsi"/>
                <w:iCs/>
                <w:sz w:val="20"/>
                <w:szCs w:val="20"/>
              </w:rPr>
            </w:pPr>
            <w:r>
              <w:rPr>
                <w:rFonts w:ascii="Calibri" w:hAnsi="Calibri"/>
              </w:rPr>
              <w:t>MEITI</w:t>
            </w:r>
          </w:p>
        </w:tc>
      </w:tr>
      <w:tr w:rsidR="00DF49D2" w:rsidRPr="00FA0A88" w14:paraId="11EDC253" w14:textId="77777777" w:rsidTr="00F91405">
        <w:trPr>
          <w:cantSplit/>
          <w:trHeight w:val="20"/>
        </w:trPr>
        <w:tc>
          <w:tcPr>
            <w:tcW w:w="715" w:type="dxa"/>
          </w:tcPr>
          <w:p w14:paraId="1EABE059" w14:textId="2F433288" w:rsidR="00DF49D2" w:rsidRPr="003317AB" w:rsidRDefault="00DF49D2" w:rsidP="005D394E">
            <w:pPr>
              <w:keepLines/>
              <w:widowControl w:val="0"/>
              <w:rPr>
                <w:rFonts w:cstheme="minorHAnsi"/>
                <w:sz w:val="20"/>
                <w:szCs w:val="20"/>
              </w:rPr>
            </w:pPr>
            <w:r w:rsidRPr="003317AB">
              <w:rPr>
                <w:rFonts w:cstheme="minorHAnsi"/>
                <w:sz w:val="20"/>
                <w:szCs w:val="20"/>
              </w:rPr>
              <w:t>10.2</w:t>
            </w:r>
          </w:p>
        </w:tc>
        <w:tc>
          <w:tcPr>
            <w:tcW w:w="6840" w:type="dxa"/>
          </w:tcPr>
          <w:p w14:paraId="39460064" w14:textId="77777777" w:rsidR="005A764E" w:rsidRDefault="00DF49D2" w:rsidP="00DF49D2">
            <w:pPr>
              <w:keepLines/>
              <w:widowControl w:val="0"/>
              <w:rPr>
                <w:sz w:val="20"/>
                <w:szCs w:val="20"/>
              </w:rPr>
            </w:pPr>
            <w:r w:rsidRPr="003317AB">
              <w:rPr>
                <w:b/>
                <w:color w:val="4472C4" w:themeColor="accent1"/>
                <w:sz w:val="20"/>
                <w:szCs w:val="20"/>
              </w:rPr>
              <w:t>GRIEVANCE MECHANISM:</w:t>
            </w:r>
            <w:r w:rsidRPr="003317AB">
              <w:rPr>
                <w:sz w:val="20"/>
                <w:szCs w:val="20"/>
              </w:rPr>
              <w:t xml:space="preserve"> </w:t>
            </w:r>
          </w:p>
          <w:p w14:paraId="3BBF9977" w14:textId="439700E2" w:rsidR="00DF49D2" w:rsidRPr="003317AB" w:rsidRDefault="00DF49D2" w:rsidP="00DF49D2">
            <w:pPr>
              <w:keepLines/>
              <w:widowControl w:val="0"/>
              <w:rPr>
                <w:rFonts w:cstheme="minorHAnsi"/>
                <w:sz w:val="20"/>
                <w:szCs w:val="20"/>
                <w:lang w:val="en-GB"/>
              </w:rPr>
            </w:pPr>
            <w:r w:rsidRPr="003317AB">
              <w:rPr>
                <w:sz w:val="20"/>
                <w:szCs w:val="20"/>
              </w:rPr>
              <w:t xml:space="preserve">Accessible grievance arrangements </w:t>
            </w:r>
            <w:r w:rsidR="00152BEF" w:rsidRPr="003317AB">
              <w:rPr>
                <w:sz w:val="20"/>
                <w:szCs w:val="20"/>
              </w:rPr>
              <w:t>shall</w:t>
            </w:r>
            <w:r w:rsidRPr="003317AB">
              <w:rPr>
                <w:sz w:val="20"/>
                <w:szCs w:val="20"/>
              </w:rPr>
              <w:t xml:space="preserve"> be made publicly available to </w:t>
            </w:r>
            <w:r w:rsidRPr="003317AB">
              <w:rPr>
                <w:rFonts w:cstheme="minorHAnsi"/>
                <w:sz w:val="20"/>
                <w:szCs w:val="20"/>
                <w:lang w:val="en-GB"/>
              </w:rPr>
              <w:t xml:space="preserve">receive and facilitate resolution of concerns and grievances </w:t>
            </w:r>
            <w:r w:rsidR="00152BEF" w:rsidRPr="003317AB">
              <w:rPr>
                <w:rFonts w:cstheme="minorHAnsi"/>
                <w:sz w:val="20"/>
                <w:szCs w:val="20"/>
                <w:lang w:val="en-GB"/>
              </w:rPr>
              <w:t>in relation to the</w:t>
            </w:r>
            <w:r w:rsidRPr="003317AB">
              <w:rPr>
                <w:rFonts w:cstheme="minorHAnsi"/>
                <w:sz w:val="20"/>
                <w:szCs w:val="20"/>
                <w:lang w:val="en-GB"/>
              </w:rPr>
              <w:t xml:space="preserve"> Project, consistent with ESS10, in a manner acceptable to the </w:t>
            </w:r>
            <w:r w:rsidR="0021350F" w:rsidRPr="003317AB">
              <w:rPr>
                <w:rFonts w:cstheme="minorHAnsi"/>
                <w:sz w:val="20"/>
                <w:szCs w:val="20"/>
                <w:lang w:val="en-GB"/>
              </w:rPr>
              <w:t>Bank</w:t>
            </w:r>
            <w:r w:rsidRPr="003317AB">
              <w:rPr>
                <w:rFonts w:cstheme="minorHAnsi"/>
                <w:sz w:val="20"/>
                <w:szCs w:val="20"/>
                <w:lang w:val="en-GB"/>
              </w:rPr>
              <w:t>.</w:t>
            </w:r>
          </w:p>
          <w:p w14:paraId="42CA74BF" w14:textId="704CFAF1" w:rsidR="00DF49D2" w:rsidRPr="003317AB" w:rsidRDefault="00DF49D2" w:rsidP="00DF49D2">
            <w:pPr>
              <w:keepLines/>
              <w:widowControl w:val="0"/>
              <w:rPr>
                <w:rFonts w:cstheme="minorHAnsi"/>
                <w:sz w:val="20"/>
                <w:szCs w:val="20"/>
                <w:lang w:val="en-GB"/>
              </w:rPr>
            </w:pPr>
          </w:p>
        </w:tc>
        <w:tc>
          <w:tcPr>
            <w:tcW w:w="3600" w:type="dxa"/>
          </w:tcPr>
          <w:p w14:paraId="6BEDA8FD" w14:textId="7BEACD26" w:rsidR="00DF49D2" w:rsidRPr="00345015" w:rsidRDefault="00682B65" w:rsidP="005D394E">
            <w:pPr>
              <w:keepLines/>
              <w:widowControl w:val="0"/>
              <w:rPr>
                <w:rFonts w:cstheme="minorHAnsi"/>
                <w:sz w:val="20"/>
                <w:szCs w:val="20"/>
              </w:rPr>
            </w:pPr>
            <w:r>
              <w:rPr>
                <w:rFonts w:eastAsia="Times New Roman" w:cstheme="minorHAnsi"/>
                <w:bCs/>
                <w:i/>
                <w:sz w:val="20"/>
                <w:szCs w:val="20"/>
              </w:rPr>
              <w:t xml:space="preserve">A GRM will be set up no later than </w:t>
            </w:r>
            <w:r w:rsidRPr="00522803">
              <w:rPr>
                <w:rFonts w:eastAsia="Times New Roman" w:cstheme="minorHAnsi"/>
                <w:bCs/>
                <w:i/>
                <w:sz w:val="20"/>
                <w:szCs w:val="20"/>
              </w:rPr>
              <w:t>30 days after project effectiveness and</w:t>
            </w:r>
            <w:r w:rsidRPr="00F85EF8">
              <w:rPr>
                <w:rFonts w:eastAsia="Times New Roman" w:cstheme="minorHAnsi"/>
                <w:bCs/>
                <w:i/>
                <w:sz w:val="20"/>
                <w:szCs w:val="20"/>
              </w:rPr>
              <w:t xml:space="preserve"> </w:t>
            </w:r>
            <w:r w:rsidRPr="00522803">
              <w:rPr>
                <w:rFonts w:eastAsia="Times New Roman" w:cstheme="minorHAnsi"/>
                <w:bCs/>
                <w:i/>
                <w:sz w:val="20"/>
                <w:szCs w:val="20"/>
              </w:rPr>
              <w:t>maintained throughout Project implementation</w:t>
            </w:r>
          </w:p>
        </w:tc>
        <w:tc>
          <w:tcPr>
            <w:tcW w:w="3150" w:type="dxa"/>
          </w:tcPr>
          <w:p w14:paraId="1778D771" w14:textId="14FB5F08" w:rsidR="00DF49D2" w:rsidRPr="002B2F09" w:rsidRDefault="00C95C49" w:rsidP="005D394E">
            <w:pPr>
              <w:keepLines/>
              <w:widowControl w:val="0"/>
              <w:rPr>
                <w:rFonts w:cstheme="minorHAnsi"/>
                <w:iCs/>
                <w:sz w:val="20"/>
                <w:szCs w:val="20"/>
              </w:rPr>
            </w:pPr>
            <w:r>
              <w:rPr>
                <w:rFonts w:ascii="Calibri" w:hAnsi="Calibri"/>
              </w:rPr>
              <w:t>MEITI</w:t>
            </w:r>
          </w:p>
        </w:tc>
      </w:tr>
    </w:tbl>
    <w:p w14:paraId="67532740" w14:textId="301B6C87" w:rsidR="00701091" w:rsidRDefault="00701091"/>
    <w:sectPr w:rsidR="00701091" w:rsidSect="00A01978">
      <w:headerReference w:type="even" r:id="rId17"/>
      <w:headerReference w:type="default" r:id="rId18"/>
      <w:footerReference w:type="default" r:id="rId19"/>
      <w:headerReference w:type="first" r:id="rId20"/>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72258" w14:textId="77777777" w:rsidR="002F5F5D" w:rsidRDefault="002F5F5D" w:rsidP="00E35CB2">
      <w:r>
        <w:separator/>
      </w:r>
    </w:p>
    <w:p w14:paraId="0ABD7A71" w14:textId="77777777" w:rsidR="002F5F5D" w:rsidRDefault="002F5F5D"/>
    <w:p w14:paraId="220EE6E4" w14:textId="77777777" w:rsidR="002F5F5D" w:rsidRDefault="002F5F5D"/>
    <w:p w14:paraId="30BC8841" w14:textId="77777777" w:rsidR="002F5F5D" w:rsidRDefault="002F5F5D"/>
    <w:p w14:paraId="4BC3EDC5" w14:textId="77777777" w:rsidR="002F5F5D" w:rsidRDefault="002F5F5D"/>
  </w:endnote>
  <w:endnote w:type="continuationSeparator" w:id="0">
    <w:p w14:paraId="38F324C2" w14:textId="77777777" w:rsidR="002F5F5D" w:rsidRDefault="002F5F5D" w:rsidP="00E35CB2">
      <w:r>
        <w:continuationSeparator/>
      </w:r>
    </w:p>
    <w:p w14:paraId="62D5E903" w14:textId="77777777" w:rsidR="002F5F5D" w:rsidRDefault="002F5F5D"/>
    <w:p w14:paraId="4358FD51" w14:textId="77777777" w:rsidR="002F5F5D" w:rsidRDefault="002F5F5D"/>
    <w:p w14:paraId="47FAF57A" w14:textId="77777777" w:rsidR="002F5F5D" w:rsidRDefault="002F5F5D"/>
    <w:p w14:paraId="01A81620" w14:textId="77777777" w:rsidR="002F5F5D" w:rsidRDefault="002F5F5D"/>
  </w:endnote>
  <w:endnote w:type="continuationNotice" w:id="1">
    <w:p w14:paraId="59887417" w14:textId="77777777" w:rsidR="002F5F5D" w:rsidRDefault="002F5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golian Baiti">
    <w:panose1 w:val="03000500000000000000"/>
    <w:charset w:val="00"/>
    <w:family w:val="script"/>
    <w:pitch w:val="variable"/>
    <w:sig w:usb0="80000023" w:usb1="00000000" w:usb2="00020000" w:usb3="00000000" w:csb0="00000001" w:csb1="00000000"/>
  </w:font>
  <w:font w:name="Yu Gothic Light">
    <w:altName w:val="MS Gothic"/>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85DC" w14:textId="77777777" w:rsidR="00146083" w:rsidRDefault="001460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648033"/>
      <w:docPartObj>
        <w:docPartGallery w:val="Page Numbers (Bottom of Page)"/>
        <w:docPartUnique/>
      </w:docPartObj>
    </w:sdtPr>
    <w:sdtEndPr>
      <w:rPr>
        <w:color w:val="7F7F7F" w:themeColor="background1" w:themeShade="7F"/>
        <w:spacing w:val="60"/>
      </w:rPr>
    </w:sdtEndPr>
    <w:sdtContent>
      <w:p w14:paraId="60A8E2E4" w14:textId="48D0C68B"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6901">
          <w:rPr>
            <w:noProof/>
          </w:rPr>
          <w:t>2</w:t>
        </w:r>
        <w:r>
          <w:rPr>
            <w:noProof/>
          </w:rPr>
          <w:fldChar w:fldCharType="end"/>
        </w:r>
        <w:r>
          <w:t xml:space="preserve"> | </w:t>
        </w:r>
        <w:r>
          <w:rPr>
            <w:color w:val="7F7F7F" w:themeColor="background1" w:themeShade="7F"/>
            <w:spacing w:val="60"/>
          </w:rPr>
          <w:t>Page</w:t>
        </w:r>
      </w:p>
    </w:sdtContent>
  </w:sdt>
  <w:p w14:paraId="4A153B37" w14:textId="77777777" w:rsidR="00DD2CC1" w:rsidRDefault="00DD2C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A7520" w14:textId="77777777" w:rsidR="00146083" w:rsidRDefault="0014608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57102"/>
      <w:docPartObj>
        <w:docPartGallery w:val="Page Numbers (Bottom of Page)"/>
        <w:docPartUnique/>
      </w:docPartObj>
    </w:sdtPr>
    <w:sdtEndPr>
      <w:rPr>
        <w:color w:val="7F7F7F" w:themeColor="background1" w:themeShade="7F"/>
        <w:spacing w:val="60"/>
      </w:rPr>
    </w:sdtEndPr>
    <w:sdtContent>
      <w:p w14:paraId="58D7AA60" w14:textId="0C0F2BBB" w:rsidR="00DD2CC1" w:rsidRDefault="00DD2CC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76901">
          <w:rPr>
            <w:noProof/>
          </w:rPr>
          <w:t>5</w:t>
        </w:r>
        <w:r>
          <w:rPr>
            <w:noProof/>
          </w:rPr>
          <w:fldChar w:fldCharType="end"/>
        </w:r>
        <w:r>
          <w:t xml:space="preserve"> | </w:t>
        </w:r>
        <w:r>
          <w:rPr>
            <w:color w:val="7F7F7F" w:themeColor="background1" w:themeShade="7F"/>
            <w:spacing w:val="60"/>
          </w:rPr>
          <w:t>Page</w:t>
        </w:r>
      </w:p>
    </w:sdtContent>
  </w:sdt>
  <w:p w14:paraId="2528C48D" w14:textId="77777777" w:rsidR="00DD2CC1" w:rsidRDefault="00DD2C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02D4" w14:textId="77777777" w:rsidR="002F5F5D" w:rsidRDefault="002F5F5D" w:rsidP="00E35CB2">
      <w:r>
        <w:separator/>
      </w:r>
    </w:p>
    <w:p w14:paraId="63424ED0" w14:textId="77777777" w:rsidR="002F5F5D" w:rsidRDefault="002F5F5D"/>
    <w:p w14:paraId="01D66C90" w14:textId="77777777" w:rsidR="002F5F5D" w:rsidRDefault="002F5F5D"/>
    <w:p w14:paraId="1A0F927A" w14:textId="77777777" w:rsidR="002F5F5D" w:rsidRDefault="002F5F5D"/>
    <w:p w14:paraId="627314B5" w14:textId="77777777" w:rsidR="002F5F5D" w:rsidRDefault="002F5F5D"/>
  </w:footnote>
  <w:footnote w:type="continuationSeparator" w:id="0">
    <w:p w14:paraId="18CE7E96" w14:textId="77777777" w:rsidR="002F5F5D" w:rsidRDefault="002F5F5D" w:rsidP="00E35CB2">
      <w:r>
        <w:continuationSeparator/>
      </w:r>
    </w:p>
    <w:p w14:paraId="44DB0D72" w14:textId="77777777" w:rsidR="002F5F5D" w:rsidRDefault="002F5F5D"/>
    <w:p w14:paraId="229F96CC" w14:textId="77777777" w:rsidR="002F5F5D" w:rsidRDefault="002F5F5D"/>
    <w:p w14:paraId="5F68D56B" w14:textId="77777777" w:rsidR="002F5F5D" w:rsidRDefault="002F5F5D"/>
    <w:p w14:paraId="53D04462" w14:textId="77777777" w:rsidR="002F5F5D" w:rsidRDefault="002F5F5D"/>
  </w:footnote>
  <w:footnote w:type="continuationNotice" w:id="1">
    <w:p w14:paraId="599ACDC9" w14:textId="77777777" w:rsidR="002F5F5D" w:rsidRDefault="002F5F5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0429" w14:textId="0D83A6A4" w:rsidR="00DD2CC1" w:rsidRDefault="00DD2CC1">
    <w:pPr>
      <w:pStyle w:val="Header"/>
    </w:pPr>
    <w:r>
      <w:rPr>
        <w:noProof/>
        <w:lang w:eastAsia="zh-CN" w:bidi="mn-Mong-CN"/>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B579" w14:textId="4F2E5B17" w:rsidR="00DD2CC1" w:rsidRPr="00FA0A88" w:rsidRDefault="009F7FF4" w:rsidP="00964FA5">
    <w:pPr>
      <w:pStyle w:val="Header"/>
      <w:ind w:right="360"/>
      <w:rPr>
        <w:rFonts w:cstheme="minorHAnsi"/>
        <w:b/>
        <w:smallCaps/>
        <w:color w:val="808080" w:themeColor="background1" w:themeShade="80"/>
        <w:sz w:val="18"/>
        <w:szCs w:val="18"/>
      </w:rPr>
    </w:pPr>
    <w:r w:rsidRPr="00FA0A88">
      <w:rPr>
        <w:rFonts w:cstheme="minorHAnsi"/>
        <w:b/>
        <w:smallCaps/>
        <w:color w:val="808080" w:themeColor="background1" w:themeShade="80"/>
        <w:sz w:val="18"/>
        <w:szCs w:val="18"/>
      </w:rPr>
      <w:t>THE WORLD BANK - ENVIRONMENTAL AND SOCIAL COMMITMENT PLAN (ESCP)</w:t>
    </w:r>
    <w:r w:rsidR="00DD2CC1">
      <w:rPr>
        <w:rFonts w:cstheme="minorHAnsi"/>
        <w:b/>
        <w:color w:val="808080" w:themeColor="background1" w:themeShade="80"/>
        <w:sz w:val="16"/>
        <w:szCs w:val="16"/>
      </w:rPr>
      <w:tab/>
    </w:r>
    <w:r w:rsidR="00DD2CC1">
      <w:rPr>
        <w:rFonts w:cstheme="minorHAnsi"/>
        <w:b/>
        <w:color w:val="808080" w:themeColor="background1" w:themeShade="80"/>
        <w:sz w:val="16"/>
        <w:szCs w:val="16"/>
      </w:rPr>
      <w:tab/>
    </w:r>
  </w:p>
  <w:p w14:paraId="46808772" w14:textId="77777777" w:rsidR="00DD2CC1" w:rsidRPr="00AD0A1F" w:rsidRDefault="00DD2CC1"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E787A" w14:textId="4AF7400B" w:rsidR="00DD2CC1" w:rsidRDefault="00DD2CC1">
    <w:pPr>
      <w:pStyle w:val="Header"/>
    </w:pPr>
    <w:r>
      <w:rPr>
        <w:noProof/>
        <w:lang w:eastAsia="zh-CN" w:bidi="mn-Mong-CN"/>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41FC65" id="_x0000_t202" coordsize="21600,21600" o:spt="202" path="m,l,21600r21600,l21600,xe">
              <v:stroke joinstyle="miter"/>
              <v:path gradientshapeok="t" o:connecttype="rect"/>
            </v:shapetype>
            <v:shape id="WordArt 5" o:spid="_x0000_s1027"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D2QUg/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5986" w14:textId="0B29890B" w:rsidR="00DD2CC1" w:rsidRPr="00506C68" w:rsidRDefault="009F7FF4" w:rsidP="00FA0A88">
    <w:pPr>
      <w:pStyle w:val="Header"/>
      <w:rPr>
        <w:rFonts w:cstheme="minorHAnsi"/>
        <w:b/>
        <w:color w:val="808080" w:themeColor="background1" w:themeShade="80"/>
        <w:sz w:val="16"/>
        <w:szCs w:val="16"/>
      </w:rPr>
    </w:pPr>
    <w:r w:rsidRPr="00FA0A88">
      <w:rPr>
        <w:rFonts w:cstheme="minorHAnsi"/>
        <w:b/>
        <w:smallCaps/>
        <w:color w:val="808080" w:themeColor="background1" w:themeShade="80"/>
        <w:sz w:val="18"/>
        <w:szCs w:val="18"/>
      </w:rPr>
      <w:t>THE WORLD BANK - ENVIRONMENTAL AND SOCIAL COMMITMENT PLAN (ESCP)</w:t>
    </w:r>
    <w:r w:rsidR="00DD2CC1">
      <w:rPr>
        <w:rFonts w:cstheme="minorHAnsi"/>
        <w:b/>
        <w:color w:val="808080" w:themeColor="background1" w:themeShade="80"/>
        <w:sz w:val="16"/>
        <w:szCs w:val="16"/>
      </w:rPr>
      <w:tab/>
    </w:r>
    <w:r w:rsidR="00DD2CC1">
      <w:rPr>
        <w:rFonts w:cstheme="minorHAnsi"/>
        <w:b/>
        <w:color w:val="808080" w:themeColor="background1" w:themeShade="80"/>
        <w:sz w:val="16"/>
        <w:szCs w:val="16"/>
      </w:rPr>
      <w:tab/>
    </w:r>
  </w:p>
  <w:p w14:paraId="52898C3A" w14:textId="50AE8202" w:rsidR="00DD2CC1" w:rsidRPr="00506C68" w:rsidRDefault="00DD2CC1" w:rsidP="000A0AEB">
    <w:pPr>
      <w:pStyle w:val="Header"/>
      <w:rPr>
        <w:rFonts w:cstheme="minorHAnsi"/>
        <w:b/>
        <w:color w:val="808080" w:themeColor="background1" w:themeShade="80"/>
        <w:sz w:val="16"/>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1091" w14:textId="338F6A9B" w:rsidR="00DD2CC1" w:rsidRDefault="00DD2C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23B"/>
    <w:multiLevelType w:val="hybridMultilevel"/>
    <w:tmpl w:val="AD948362"/>
    <w:lvl w:ilvl="0" w:tplc="F2A67D56">
      <w:start w:val="1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E79EC"/>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A7C8F"/>
    <w:multiLevelType w:val="hybridMultilevel"/>
    <w:tmpl w:val="A626A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55B2"/>
    <w:multiLevelType w:val="hybridMultilevel"/>
    <w:tmpl w:val="BCF21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3BB702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B1A08"/>
    <w:multiLevelType w:val="hybridMultilevel"/>
    <w:tmpl w:val="BCF21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31CE9"/>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24B7E"/>
    <w:multiLevelType w:val="hybridMultilevel"/>
    <w:tmpl w:val="A5F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450D81"/>
    <w:multiLevelType w:val="hybridMultilevel"/>
    <w:tmpl w:val="BCF21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D2A8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D00A4"/>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81DB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E17D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AE2EAD"/>
    <w:multiLevelType w:val="hybridMultilevel"/>
    <w:tmpl w:val="5FBE9014"/>
    <w:lvl w:ilvl="0" w:tplc="E77E5FC2">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34"/>
  </w:num>
  <w:num w:numId="2">
    <w:abstractNumId w:val="15"/>
  </w:num>
  <w:num w:numId="3">
    <w:abstractNumId w:val="35"/>
  </w:num>
  <w:num w:numId="4">
    <w:abstractNumId w:val="31"/>
  </w:num>
  <w:num w:numId="5">
    <w:abstractNumId w:val="25"/>
  </w:num>
  <w:num w:numId="6">
    <w:abstractNumId w:val="37"/>
  </w:num>
  <w:num w:numId="7">
    <w:abstractNumId w:val="7"/>
  </w:num>
  <w:num w:numId="8">
    <w:abstractNumId w:val="17"/>
  </w:num>
  <w:num w:numId="9">
    <w:abstractNumId w:val="6"/>
  </w:num>
  <w:num w:numId="10">
    <w:abstractNumId w:val="29"/>
  </w:num>
  <w:num w:numId="11">
    <w:abstractNumId w:val="16"/>
  </w:num>
  <w:num w:numId="12">
    <w:abstractNumId w:val="13"/>
  </w:num>
  <w:num w:numId="13">
    <w:abstractNumId w:val="12"/>
  </w:num>
  <w:num w:numId="14">
    <w:abstractNumId w:val="30"/>
  </w:num>
  <w:num w:numId="15">
    <w:abstractNumId w:val="28"/>
  </w:num>
  <w:num w:numId="16">
    <w:abstractNumId w:val="36"/>
  </w:num>
  <w:num w:numId="17">
    <w:abstractNumId w:val="22"/>
  </w:num>
  <w:num w:numId="18">
    <w:abstractNumId w:val="3"/>
  </w:num>
  <w:num w:numId="19">
    <w:abstractNumId w:val="19"/>
  </w:num>
  <w:num w:numId="20">
    <w:abstractNumId w:val="9"/>
  </w:num>
  <w:num w:numId="21">
    <w:abstractNumId w:val="5"/>
  </w:num>
  <w:num w:numId="22">
    <w:abstractNumId w:val="21"/>
  </w:num>
  <w:num w:numId="23">
    <w:abstractNumId w:val="8"/>
  </w:num>
  <w:num w:numId="24">
    <w:abstractNumId w:val="20"/>
  </w:num>
  <w:num w:numId="25">
    <w:abstractNumId w:val="27"/>
  </w:num>
  <w:num w:numId="26">
    <w:abstractNumId w:val="14"/>
  </w:num>
  <w:num w:numId="27">
    <w:abstractNumId w:val="10"/>
  </w:num>
  <w:num w:numId="28">
    <w:abstractNumId w:val="18"/>
  </w:num>
  <w:num w:numId="29">
    <w:abstractNumId w:val="26"/>
  </w:num>
  <w:num w:numId="30">
    <w:abstractNumId w:val="33"/>
  </w:num>
  <w:num w:numId="31">
    <w:abstractNumId w:val="1"/>
  </w:num>
  <w:num w:numId="32">
    <w:abstractNumId w:val="24"/>
  </w:num>
  <w:num w:numId="33">
    <w:abstractNumId w:val="4"/>
  </w:num>
  <w:num w:numId="34">
    <w:abstractNumId w:val="23"/>
  </w:num>
  <w:num w:numId="35">
    <w:abstractNumId w:val="2"/>
  </w:num>
  <w:num w:numId="36">
    <w:abstractNumId w:val="32"/>
  </w:num>
  <w:num w:numId="37">
    <w:abstractNumId w:val="1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2"/>
    <w:rsid w:val="00002B96"/>
    <w:rsid w:val="000034DD"/>
    <w:rsid w:val="0001001E"/>
    <w:rsid w:val="00011EBF"/>
    <w:rsid w:val="000124AF"/>
    <w:rsid w:val="00012930"/>
    <w:rsid w:val="00012964"/>
    <w:rsid w:val="000132C7"/>
    <w:rsid w:val="00013663"/>
    <w:rsid w:val="00015A47"/>
    <w:rsid w:val="0001758C"/>
    <w:rsid w:val="00021A5C"/>
    <w:rsid w:val="00022B03"/>
    <w:rsid w:val="00022CE4"/>
    <w:rsid w:val="00024B54"/>
    <w:rsid w:val="00026C40"/>
    <w:rsid w:val="00033CA0"/>
    <w:rsid w:val="00040743"/>
    <w:rsid w:val="00041C3B"/>
    <w:rsid w:val="00044394"/>
    <w:rsid w:val="000468DE"/>
    <w:rsid w:val="00047197"/>
    <w:rsid w:val="00047A48"/>
    <w:rsid w:val="00050BF8"/>
    <w:rsid w:val="00051F1D"/>
    <w:rsid w:val="00053C5B"/>
    <w:rsid w:val="0005481F"/>
    <w:rsid w:val="000561A4"/>
    <w:rsid w:val="000564F8"/>
    <w:rsid w:val="000623D2"/>
    <w:rsid w:val="00063A14"/>
    <w:rsid w:val="00066E4A"/>
    <w:rsid w:val="00067768"/>
    <w:rsid w:val="0007049E"/>
    <w:rsid w:val="00071409"/>
    <w:rsid w:val="00071F61"/>
    <w:rsid w:val="000837AE"/>
    <w:rsid w:val="00085C13"/>
    <w:rsid w:val="0009509F"/>
    <w:rsid w:val="000A0AEB"/>
    <w:rsid w:val="000A1E89"/>
    <w:rsid w:val="000A3764"/>
    <w:rsid w:val="000A38EB"/>
    <w:rsid w:val="000A419E"/>
    <w:rsid w:val="000A4BB7"/>
    <w:rsid w:val="000A7111"/>
    <w:rsid w:val="000B0093"/>
    <w:rsid w:val="000B1513"/>
    <w:rsid w:val="000B31E5"/>
    <w:rsid w:val="000B5A22"/>
    <w:rsid w:val="000B6C87"/>
    <w:rsid w:val="000B7699"/>
    <w:rsid w:val="000B787E"/>
    <w:rsid w:val="000C0CEF"/>
    <w:rsid w:val="000C4140"/>
    <w:rsid w:val="000C42E8"/>
    <w:rsid w:val="000D043C"/>
    <w:rsid w:val="000D1A02"/>
    <w:rsid w:val="000D3122"/>
    <w:rsid w:val="000D32EF"/>
    <w:rsid w:val="000D3946"/>
    <w:rsid w:val="000D4C94"/>
    <w:rsid w:val="000F0DFB"/>
    <w:rsid w:val="000F2E62"/>
    <w:rsid w:val="000F7250"/>
    <w:rsid w:val="000F7D8D"/>
    <w:rsid w:val="00100272"/>
    <w:rsid w:val="00101568"/>
    <w:rsid w:val="00102036"/>
    <w:rsid w:val="00106028"/>
    <w:rsid w:val="00111E83"/>
    <w:rsid w:val="00112E4E"/>
    <w:rsid w:val="001130FD"/>
    <w:rsid w:val="00122EB9"/>
    <w:rsid w:val="0012625A"/>
    <w:rsid w:val="00126D90"/>
    <w:rsid w:val="00132D0C"/>
    <w:rsid w:val="00133BC8"/>
    <w:rsid w:val="00134BF6"/>
    <w:rsid w:val="00134E29"/>
    <w:rsid w:val="00136789"/>
    <w:rsid w:val="001368D6"/>
    <w:rsid w:val="0014113C"/>
    <w:rsid w:val="001415D1"/>
    <w:rsid w:val="00141A9D"/>
    <w:rsid w:val="00142A09"/>
    <w:rsid w:val="00142B1E"/>
    <w:rsid w:val="00146083"/>
    <w:rsid w:val="001465A4"/>
    <w:rsid w:val="00146A78"/>
    <w:rsid w:val="00146AF0"/>
    <w:rsid w:val="00146B45"/>
    <w:rsid w:val="00147DBF"/>
    <w:rsid w:val="0015236B"/>
    <w:rsid w:val="0015290B"/>
    <w:rsid w:val="00152BEF"/>
    <w:rsid w:val="00152CC3"/>
    <w:rsid w:val="00154D0A"/>
    <w:rsid w:val="00155D5C"/>
    <w:rsid w:val="0016348A"/>
    <w:rsid w:val="0016519A"/>
    <w:rsid w:val="00165F8C"/>
    <w:rsid w:val="001677FC"/>
    <w:rsid w:val="00170978"/>
    <w:rsid w:val="00170A10"/>
    <w:rsid w:val="00171D1B"/>
    <w:rsid w:val="001722BA"/>
    <w:rsid w:val="001735CA"/>
    <w:rsid w:val="0017533F"/>
    <w:rsid w:val="0017536B"/>
    <w:rsid w:val="00175BD5"/>
    <w:rsid w:val="00177A87"/>
    <w:rsid w:val="00180640"/>
    <w:rsid w:val="00181C52"/>
    <w:rsid w:val="00181CF7"/>
    <w:rsid w:val="001878F9"/>
    <w:rsid w:val="001916A5"/>
    <w:rsid w:val="00197015"/>
    <w:rsid w:val="00197E5B"/>
    <w:rsid w:val="001A1149"/>
    <w:rsid w:val="001A44BB"/>
    <w:rsid w:val="001A64C1"/>
    <w:rsid w:val="001A7BD5"/>
    <w:rsid w:val="001B452C"/>
    <w:rsid w:val="001B5562"/>
    <w:rsid w:val="001C171E"/>
    <w:rsid w:val="001C24E7"/>
    <w:rsid w:val="001C410B"/>
    <w:rsid w:val="001D21D3"/>
    <w:rsid w:val="001D2432"/>
    <w:rsid w:val="001D2466"/>
    <w:rsid w:val="001D28A6"/>
    <w:rsid w:val="001D4EE0"/>
    <w:rsid w:val="001D672E"/>
    <w:rsid w:val="001D78A8"/>
    <w:rsid w:val="001D7B2C"/>
    <w:rsid w:val="001E3E82"/>
    <w:rsid w:val="001E682E"/>
    <w:rsid w:val="001E72D4"/>
    <w:rsid w:val="001F05A7"/>
    <w:rsid w:val="001F1A01"/>
    <w:rsid w:val="001F331F"/>
    <w:rsid w:val="001F3344"/>
    <w:rsid w:val="001F4109"/>
    <w:rsid w:val="001F58D6"/>
    <w:rsid w:val="002000B2"/>
    <w:rsid w:val="002034B8"/>
    <w:rsid w:val="002034F1"/>
    <w:rsid w:val="00206E84"/>
    <w:rsid w:val="00207D09"/>
    <w:rsid w:val="0021350F"/>
    <w:rsid w:val="00213F4E"/>
    <w:rsid w:val="00220892"/>
    <w:rsid w:val="002216CD"/>
    <w:rsid w:val="00223773"/>
    <w:rsid w:val="00230427"/>
    <w:rsid w:val="002304F3"/>
    <w:rsid w:val="00232EF1"/>
    <w:rsid w:val="00253388"/>
    <w:rsid w:val="00256E8D"/>
    <w:rsid w:val="00263C46"/>
    <w:rsid w:val="002645DA"/>
    <w:rsid w:val="00266460"/>
    <w:rsid w:val="0027280B"/>
    <w:rsid w:val="002736F9"/>
    <w:rsid w:val="00275063"/>
    <w:rsid w:val="00276158"/>
    <w:rsid w:val="00281538"/>
    <w:rsid w:val="00283982"/>
    <w:rsid w:val="00284ABA"/>
    <w:rsid w:val="00286141"/>
    <w:rsid w:val="002900CC"/>
    <w:rsid w:val="0029168A"/>
    <w:rsid w:val="0029223F"/>
    <w:rsid w:val="0029535A"/>
    <w:rsid w:val="002954D3"/>
    <w:rsid w:val="0029679B"/>
    <w:rsid w:val="00297AB6"/>
    <w:rsid w:val="002A0478"/>
    <w:rsid w:val="002A07CC"/>
    <w:rsid w:val="002A0C04"/>
    <w:rsid w:val="002A354A"/>
    <w:rsid w:val="002A67AD"/>
    <w:rsid w:val="002A742D"/>
    <w:rsid w:val="002B04DB"/>
    <w:rsid w:val="002B2F09"/>
    <w:rsid w:val="002B77FD"/>
    <w:rsid w:val="002B7800"/>
    <w:rsid w:val="002C1681"/>
    <w:rsid w:val="002C4674"/>
    <w:rsid w:val="002C4801"/>
    <w:rsid w:val="002C5A09"/>
    <w:rsid w:val="002C7822"/>
    <w:rsid w:val="002C7ADE"/>
    <w:rsid w:val="002D36AF"/>
    <w:rsid w:val="002D4AA2"/>
    <w:rsid w:val="002D5209"/>
    <w:rsid w:val="002D5E3A"/>
    <w:rsid w:val="002D7B18"/>
    <w:rsid w:val="002E1042"/>
    <w:rsid w:val="002E45B4"/>
    <w:rsid w:val="002E50B3"/>
    <w:rsid w:val="002E52F5"/>
    <w:rsid w:val="002E55FE"/>
    <w:rsid w:val="002E6CF0"/>
    <w:rsid w:val="002E7419"/>
    <w:rsid w:val="002F0B51"/>
    <w:rsid w:val="002F5F5D"/>
    <w:rsid w:val="002F64CF"/>
    <w:rsid w:val="00301D4F"/>
    <w:rsid w:val="00304827"/>
    <w:rsid w:val="00305BCF"/>
    <w:rsid w:val="00305E49"/>
    <w:rsid w:val="003108D8"/>
    <w:rsid w:val="00310A80"/>
    <w:rsid w:val="00312CC6"/>
    <w:rsid w:val="00313573"/>
    <w:rsid w:val="00313E28"/>
    <w:rsid w:val="00316C77"/>
    <w:rsid w:val="00316E2F"/>
    <w:rsid w:val="00322F1B"/>
    <w:rsid w:val="003259FB"/>
    <w:rsid w:val="00325A2C"/>
    <w:rsid w:val="003261BF"/>
    <w:rsid w:val="003317AB"/>
    <w:rsid w:val="00331885"/>
    <w:rsid w:val="00332FCC"/>
    <w:rsid w:val="003363D4"/>
    <w:rsid w:val="00345015"/>
    <w:rsid w:val="00346719"/>
    <w:rsid w:val="00347F05"/>
    <w:rsid w:val="00352D91"/>
    <w:rsid w:val="00354AD9"/>
    <w:rsid w:val="003570EB"/>
    <w:rsid w:val="003600CB"/>
    <w:rsid w:val="0036097D"/>
    <w:rsid w:val="00361305"/>
    <w:rsid w:val="00365763"/>
    <w:rsid w:val="00367603"/>
    <w:rsid w:val="00367F16"/>
    <w:rsid w:val="0037245F"/>
    <w:rsid w:val="0037259C"/>
    <w:rsid w:val="0037350B"/>
    <w:rsid w:val="003742BF"/>
    <w:rsid w:val="0037539E"/>
    <w:rsid w:val="00375BD0"/>
    <w:rsid w:val="00377019"/>
    <w:rsid w:val="00381EDF"/>
    <w:rsid w:val="003831F4"/>
    <w:rsid w:val="00383619"/>
    <w:rsid w:val="00383C2C"/>
    <w:rsid w:val="003851E2"/>
    <w:rsid w:val="0038605C"/>
    <w:rsid w:val="00395EBE"/>
    <w:rsid w:val="00396563"/>
    <w:rsid w:val="003974D6"/>
    <w:rsid w:val="003B5E96"/>
    <w:rsid w:val="003B6921"/>
    <w:rsid w:val="003C1D4C"/>
    <w:rsid w:val="003C2002"/>
    <w:rsid w:val="003D0AC8"/>
    <w:rsid w:val="003E170C"/>
    <w:rsid w:val="003E1D7B"/>
    <w:rsid w:val="003E1E2C"/>
    <w:rsid w:val="003E27F8"/>
    <w:rsid w:val="003E41FE"/>
    <w:rsid w:val="003E6028"/>
    <w:rsid w:val="003E6299"/>
    <w:rsid w:val="003F0D90"/>
    <w:rsid w:val="003F51D0"/>
    <w:rsid w:val="003F5D10"/>
    <w:rsid w:val="003F7918"/>
    <w:rsid w:val="00402C16"/>
    <w:rsid w:val="004033C5"/>
    <w:rsid w:val="004037A2"/>
    <w:rsid w:val="00403D18"/>
    <w:rsid w:val="00404812"/>
    <w:rsid w:val="004075D2"/>
    <w:rsid w:val="004106A7"/>
    <w:rsid w:val="0041104E"/>
    <w:rsid w:val="004137A2"/>
    <w:rsid w:val="0041418E"/>
    <w:rsid w:val="004173F6"/>
    <w:rsid w:val="00417D70"/>
    <w:rsid w:val="0042015D"/>
    <w:rsid w:val="00421ECE"/>
    <w:rsid w:val="004222F1"/>
    <w:rsid w:val="00422BDD"/>
    <w:rsid w:val="00423785"/>
    <w:rsid w:val="00423CAC"/>
    <w:rsid w:val="00424ADD"/>
    <w:rsid w:val="00425CD3"/>
    <w:rsid w:val="0043065D"/>
    <w:rsid w:val="00433B26"/>
    <w:rsid w:val="0043772E"/>
    <w:rsid w:val="00437F5D"/>
    <w:rsid w:val="0044145D"/>
    <w:rsid w:val="004472E6"/>
    <w:rsid w:val="0045014C"/>
    <w:rsid w:val="0045080E"/>
    <w:rsid w:val="00451DDD"/>
    <w:rsid w:val="00453071"/>
    <w:rsid w:val="0046130D"/>
    <w:rsid w:val="004626CF"/>
    <w:rsid w:val="0046390A"/>
    <w:rsid w:val="004650CC"/>
    <w:rsid w:val="0046582A"/>
    <w:rsid w:val="00470040"/>
    <w:rsid w:val="00471255"/>
    <w:rsid w:val="004728A0"/>
    <w:rsid w:val="00474519"/>
    <w:rsid w:val="0047491B"/>
    <w:rsid w:val="00474BE5"/>
    <w:rsid w:val="0047550F"/>
    <w:rsid w:val="00475D41"/>
    <w:rsid w:val="00475DE9"/>
    <w:rsid w:val="00481E73"/>
    <w:rsid w:val="00484356"/>
    <w:rsid w:val="00484A88"/>
    <w:rsid w:val="0048527C"/>
    <w:rsid w:val="00487888"/>
    <w:rsid w:val="00487B66"/>
    <w:rsid w:val="004904F8"/>
    <w:rsid w:val="004909BA"/>
    <w:rsid w:val="00491701"/>
    <w:rsid w:val="00492173"/>
    <w:rsid w:val="00493FB9"/>
    <w:rsid w:val="004973A4"/>
    <w:rsid w:val="00497658"/>
    <w:rsid w:val="00497F9A"/>
    <w:rsid w:val="004A0E63"/>
    <w:rsid w:val="004A3823"/>
    <w:rsid w:val="004A5312"/>
    <w:rsid w:val="004A5380"/>
    <w:rsid w:val="004A7DCB"/>
    <w:rsid w:val="004B006E"/>
    <w:rsid w:val="004B5968"/>
    <w:rsid w:val="004B5B25"/>
    <w:rsid w:val="004B5F02"/>
    <w:rsid w:val="004C42DA"/>
    <w:rsid w:val="004C681B"/>
    <w:rsid w:val="004C74E2"/>
    <w:rsid w:val="004D2AA6"/>
    <w:rsid w:val="004D3A88"/>
    <w:rsid w:val="004D579A"/>
    <w:rsid w:val="004D60D3"/>
    <w:rsid w:val="004D65A4"/>
    <w:rsid w:val="004D669D"/>
    <w:rsid w:val="004D759F"/>
    <w:rsid w:val="004D7C69"/>
    <w:rsid w:val="004E3138"/>
    <w:rsid w:val="004E51B0"/>
    <w:rsid w:val="004E5289"/>
    <w:rsid w:val="004E68EF"/>
    <w:rsid w:val="004E7CEA"/>
    <w:rsid w:val="004F1184"/>
    <w:rsid w:val="004F1198"/>
    <w:rsid w:val="004F56F7"/>
    <w:rsid w:val="004F5C4E"/>
    <w:rsid w:val="00501AA7"/>
    <w:rsid w:val="00502173"/>
    <w:rsid w:val="00503F93"/>
    <w:rsid w:val="00506C68"/>
    <w:rsid w:val="0051271E"/>
    <w:rsid w:val="00514C02"/>
    <w:rsid w:val="00522358"/>
    <w:rsid w:val="00522803"/>
    <w:rsid w:val="00524D42"/>
    <w:rsid w:val="005254C3"/>
    <w:rsid w:val="00525DFB"/>
    <w:rsid w:val="0053072C"/>
    <w:rsid w:val="00536689"/>
    <w:rsid w:val="00540E3F"/>
    <w:rsid w:val="00541AD5"/>
    <w:rsid w:val="00545C67"/>
    <w:rsid w:val="0055127F"/>
    <w:rsid w:val="0055362C"/>
    <w:rsid w:val="00554415"/>
    <w:rsid w:val="005557DB"/>
    <w:rsid w:val="00556C53"/>
    <w:rsid w:val="00560102"/>
    <w:rsid w:val="00560284"/>
    <w:rsid w:val="00561847"/>
    <w:rsid w:val="00561AFB"/>
    <w:rsid w:val="00562414"/>
    <w:rsid w:val="00563557"/>
    <w:rsid w:val="005668A3"/>
    <w:rsid w:val="00570B1A"/>
    <w:rsid w:val="00572F61"/>
    <w:rsid w:val="00574A18"/>
    <w:rsid w:val="00574EAB"/>
    <w:rsid w:val="00575258"/>
    <w:rsid w:val="00576631"/>
    <w:rsid w:val="00576B69"/>
    <w:rsid w:val="005879CC"/>
    <w:rsid w:val="00593C8E"/>
    <w:rsid w:val="00594521"/>
    <w:rsid w:val="00596F8A"/>
    <w:rsid w:val="005A078F"/>
    <w:rsid w:val="005A11DD"/>
    <w:rsid w:val="005A764E"/>
    <w:rsid w:val="005B0522"/>
    <w:rsid w:val="005B27ED"/>
    <w:rsid w:val="005B4E74"/>
    <w:rsid w:val="005B54EF"/>
    <w:rsid w:val="005B5951"/>
    <w:rsid w:val="005B70B1"/>
    <w:rsid w:val="005C40FB"/>
    <w:rsid w:val="005C4926"/>
    <w:rsid w:val="005C5F8B"/>
    <w:rsid w:val="005C698F"/>
    <w:rsid w:val="005D09FE"/>
    <w:rsid w:val="005D394E"/>
    <w:rsid w:val="005D41CB"/>
    <w:rsid w:val="005D45E6"/>
    <w:rsid w:val="005D4B65"/>
    <w:rsid w:val="005E0892"/>
    <w:rsid w:val="005E0D94"/>
    <w:rsid w:val="005E2E4D"/>
    <w:rsid w:val="005E3DC1"/>
    <w:rsid w:val="005F13A2"/>
    <w:rsid w:val="005F1AFA"/>
    <w:rsid w:val="005F1B0E"/>
    <w:rsid w:val="005F2335"/>
    <w:rsid w:val="005F5CE4"/>
    <w:rsid w:val="005F6237"/>
    <w:rsid w:val="005F7793"/>
    <w:rsid w:val="00602FE2"/>
    <w:rsid w:val="00604497"/>
    <w:rsid w:val="006068C5"/>
    <w:rsid w:val="00606CA7"/>
    <w:rsid w:val="006110F8"/>
    <w:rsid w:val="00614E29"/>
    <w:rsid w:val="006175DC"/>
    <w:rsid w:val="00620639"/>
    <w:rsid w:val="00627DBD"/>
    <w:rsid w:val="00630734"/>
    <w:rsid w:val="00630740"/>
    <w:rsid w:val="00630C76"/>
    <w:rsid w:val="0063183D"/>
    <w:rsid w:val="00641B66"/>
    <w:rsid w:val="00642B43"/>
    <w:rsid w:val="006441F9"/>
    <w:rsid w:val="006477C1"/>
    <w:rsid w:val="00650EEA"/>
    <w:rsid w:val="0065140B"/>
    <w:rsid w:val="00652468"/>
    <w:rsid w:val="00652DC8"/>
    <w:rsid w:val="00655E8D"/>
    <w:rsid w:val="006628AC"/>
    <w:rsid w:val="00662D45"/>
    <w:rsid w:val="0066405D"/>
    <w:rsid w:val="00670476"/>
    <w:rsid w:val="00673BC8"/>
    <w:rsid w:val="00674602"/>
    <w:rsid w:val="00676E7B"/>
    <w:rsid w:val="00677B3B"/>
    <w:rsid w:val="00680A32"/>
    <w:rsid w:val="00682525"/>
    <w:rsid w:val="00682B65"/>
    <w:rsid w:val="006835E0"/>
    <w:rsid w:val="00685FF9"/>
    <w:rsid w:val="0068618C"/>
    <w:rsid w:val="00686DF7"/>
    <w:rsid w:val="006915FD"/>
    <w:rsid w:val="00692228"/>
    <w:rsid w:val="006922ED"/>
    <w:rsid w:val="00694763"/>
    <w:rsid w:val="00695B83"/>
    <w:rsid w:val="006964F8"/>
    <w:rsid w:val="006A70E3"/>
    <w:rsid w:val="006B2D32"/>
    <w:rsid w:val="006B4094"/>
    <w:rsid w:val="006B4A26"/>
    <w:rsid w:val="006B5965"/>
    <w:rsid w:val="006C1B99"/>
    <w:rsid w:val="006C548C"/>
    <w:rsid w:val="006C6A2D"/>
    <w:rsid w:val="006D16F0"/>
    <w:rsid w:val="006D2168"/>
    <w:rsid w:val="006D36CD"/>
    <w:rsid w:val="006D4DDB"/>
    <w:rsid w:val="006D566D"/>
    <w:rsid w:val="006D6B09"/>
    <w:rsid w:val="006E55EC"/>
    <w:rsid w:val="006E6F40"/>
    <w:rsid w:val="006F0B0A"/>
    <w:rsid w:val="006F0DF5"/>
    <w:rsid w:val="006F3188"/>
    <w:rsid w:val="006F5362"/>
    <w:rsid w:val="00701091"/>
    <w:rsid w:val="00703348"/>
    <w:rsid w:val="007167A1"/>
    <w:rsid w:val="00717524"/>
    <w:rsid w:val="0072141F"/>
    <w:rsid w:val="00721F4E"/>
    <w:rsid w:val="00724808"/>
    <w:rsid w:val="00732912"/>
    <w:rsid w:val="00733611"/>
    <w:rsid w:val="0073367A"/>
    <w:rsid w:val="0073471D"/>
    <w:rsid w:val="00734F89"/>
    <w:rsid w:val="0074136F"/>
    <w:rsid w:val="00744980"/>
    <w:rsid w:val="00747414"/>
    <w:rsid w:val="0074753B"/>
    <w:rsid w:val="00747B10"/>
    <w:rsid w:val="00752D7A"/>
    <w:rsid w:val="0075364D"/>
    <w:rsid w:val="00754821"/>
    <w:rsid w:val="007548C5"/>
    <w:rsid w:val="007551F8"/>
    <w:rsid w:val="00755694"/>
    <w:rsid w:val="007569FE"/>
    <w:rsid w:val="00756E4A"/>
    <w:rsid w:val="007614BC"/>
    <w:rsid w:val="007640AF"/>
    <w:rsid w:val="00764868"/>
    <w:rsid w:val="007720B6"/>
    <w:rsid w:val="00773A38"/>
    <w:rsid w:val="00773E9C"/>
    <w:rsid w:val="00777904"/>
    <w:rsid w:val="00777A2D"/>
    <w:rsid w:val="00777D1F"/>
    <w:rsid w:val="00781C28"/>
    <w:rsid w:val="00782F4A"/>
    <w:rsid w:val="0078416F"/>
    <w:rsid w:val="00784922"/>
    <w:rsid w:val="00784B19"/>
    <w:rsid w:val="0078704B"/>
    <w:rsid w:val="00791A34"/>
    <w:rsid w:val="007932CD"/>
    <w:rsid w:val="00794511"/>
    <w:rsid w:val="00795858"/>
    <w:rsid w:val="00797A6E"/>
    <w:rsid w:val="007A19C0"/>
    <w:rsid w:val="007A33BB"/>
    <w:rsid w:val="007A5C66"/>
    <w:rsid w:val="007A615D"/>
    <w:rsid w:val="007A706C"/>
    <w:rsid w:val="007B070B"/>
    <w:rsid w:val="007B4E9E"/>
    <w:rsid w:val="007C1B7C"/>
    <w:rsid w:val="007C1C1F"/>
    <w:rsid w:val="007C5D74"/>
    <w:rsid w:val="007C7248"/>
    <w:rsid w:val="007D06D0"/>
    <w:rsid w:val="007D1B44"/>
    <w:rsid w:val="007D246B"/>
    <w:rsid w:val="007D6A51"/>
    <w:rsid w:val="007D7377"/>
    <w:rsid w:val="007E135B"/>
    <w:rsid w:val="007E260E"/>
    <w:rsid w:val="007E2709"/>
    <w:rsid w:val="007E2CEF"/>
    <w:rsid w:val="007E2DAB"/>
    <w:rsid w:val="007E4F9D"/>
    <w:rsid w:val="007E61EB"/>
    <w:rsid w:val="007F118F"/>
    <w:rsid w:val="00801481"/>
    <w:rsid w:val="00801E64"/>
    <w:rsid w:val="0080354A"/>
    <w:rsid w:val="00805C69"/>
    <w:rsid w:val="00806012"/>
    <w:rsid w:val="008109FB"/>
    <w:rsid w:val="00813848"/>
    <w:rsid w:val="0081610B"/>
    <w:rsid w:val="00817292"/>
    <w:rsid w:val="00821252"/>
    <w:rsid w:val="00822EA7"/>
    <w:rsid w:val="00824684"/>
    <w:rsid w:val="00824855"/>
    <w:rsid w:val="008249BF"/>
    <w:rsid w:val="008256E0"/>
    <w:rsid w:val="00827E50"/>
    <w:rsid w:val="00834782"/>
    <w:rsid w:val="00836819"/>
    <w:rsid w:val="00836C2C"/>
    <w:rsid w:val="0084174A"/>
    <w:rsid w:val="00852EC6"/>
    <w:rsid w:val="008532FD"/>
    <w:rsid w:val="008564A6"/>
    <w:rsid w:val="00856A97"/>
    <w:rsid w:val="00856BDC"/>
    <w:rsid w:val="0086245D"/>
    <w:rsid w:val="00863160"/>
    <w:rsid w:val="00865A6D"/>
    <w:rsid w:val="00886479"/>
    <w:rsid w:val="00890C35"/>
    <w:rsid w:val="00891841"/>
    <w:rsid w:val="00891DF6"/>
    <w:rsid w:val="0089240F"/>
    <w:rsid w:val="00892636"/>
    <w:rsid w:val="00895747"/>
    <w:rsid w:val="00897826"/>
    <w:rsid w:val="008A40B6"/>
    <w:rsid w:val="008A4C2A"/>
    <w:rsid w:val="008A6051"/>
    <w:rsid w:val="008A7977"/>
    <w:rsid w:val="008A7A1E"/>
    <w:rsid w:val="008B1746"/>
    <w:rsid w:val="008B3795"/>
    <w:rsid w:val="008B3DA5"/>
    <w:rsid w:val="008C061B"/>
    <w:rsid w:val="008C1CFB"/>
    <w:rsid w:val="008C2C65"/>
    <w:rsid w:val="008C58A2"/>
    <w:rsid w:val="008C5BD1"/>
    <w:rsid w:val="008C747A"/>
    <w:rsid w:val="008D1770"/>
    <w:rsid w:val="008D307A"/>
    <w:rsid w:val="008E1414"/>
    <w:rsid w:val="008E4690"/>
    <w:rsid w:val="008E521F"/>
    <w:rsid w:val="008E535C"/>
    <w:rsid w:val="008E7548"/>
    <w:rsid w:val="008F1333"/>
    <w:rsid w:val="008F1512"/>
    <w:rsid w:val="008F153C"/>
    <w:rsid w:val="008F2AE8"/>
    <w:rsid w:val="008F40D7"/>
    <w:rsid w:val="008F462E"/>
    <w:rsid w:val="008F4879"/>
    <w:rsid w:val="008F561B"/>
    <w:rsid w:val="009003C4"/>
    <w:rsid w:val="00906EB4"/>
    <w:rsid w:val="00907ECD"/>
    <w:rsid w:val="00910DFA"/>
    <w:rsid w:val="0091111E"/>
    <w:rsid w:val="00911972"/>
    <w:rsid w:val="0091289B"/>
    <w:rsid w:val="00914AFC"/>
    <w:rsid w:val="00915139"/>
    <w:rsid w:val="00915D58"/>
    <w:rsid w:val="00915F10"/>
    <w:rsid w:val="0091614A"/>
    <w:rsid w:val="00916A95"/>
    <w:rsid w:val="00921A5A"/>
    <w:rsid w:val="00927D8B"/>
    <w:rsid w:val="00935665"/>
    <w:rsid w:val="00935FAB"/>
    <w:rsid w:val="00936331"/>
    <w:rsid w:val="009402D5"/>
    <w:rsid w:val="009428BB"/>
    <w:rsid w:val="00942F91"/>
    <w:rsid w:val="00945B1A"/>
    <w:rsid w:val="00945F71"/>
    <w:rsid w:val="0094668F"/>
    <w:rsid w:val="00947023"/>
    <w:rsid w:val="00947BD1"/>
    <w:rsid w:val="00950FFA"/>
    <w:rsid w:val="00953791"/>
    <w:rsid w:val="0095479C"/>
    <w:rsid w:val="0095609F"/>
    <w:rsid w:val="00956C8A"/>
    <w:rsid w:val="009575BF"/>
    <w:rsid w:val="00964FA5"/>
    <w:rsid w:val="009654EF"/>
    <w:rsid w:val="00966758"/>
    <w:rsid w:val="00975431"/>
    <w:rsid w:val="009772D5"/>
    <w:rsid w:val="00977F66"/>
    <w:rsid w:val="00981764"/>
    <w:rsid w:val="00985219"/>
    <w:rsid w:val="00985C14"/>
    <w:rsid w:val="00987802"/>
    <w:rsid w:val="009925CC"/>
    <w:rsid w:val="00994F42"/>
    <w:rsid w:val="009A005C"/>
    <w:rsid w:val="009A101B"/>
    <w:rsid w:val="009A1206"/>
    <w:rsid w:val="009A26FC"/>
    <w:rsid w:val="009B1985"/>
    <w:rsid w:val="009B2474"/>
    <w:rsid w:val="009B27DF"/>
    <w:rsid w:val="009B2B2A"/>
    <w:rsid w:val="009B2C70"/>
    <w:rsid w:val="009B4243"/>
    <w:rsid w:val="009B570F"/>
    <w:rsid w:val="009C22E7"/>
    <w:rsid w:val="009C49E1"/>
    <w:rsid w:val="009C5B6F"/>
    <w:rsid w:val="009C67BB"/>
    <w:rsid w:val="009C7C9E"/>
    <w:rsid w:val="009D2712"/>
    <w:rsid w:val="009D55D6"/>
    <w:rsid w:val="009D603C"/>
    <w:rsid w:val="009D604F"/>
    <w:rsid w:val="009D7590"/>
    <w:rsid w:val="009D7E77"/>
    <w:rsid w:val="009E130C"/>
    <w:rsid w:val="009E4D1D"/>
    <w:rsid w:val="009F0105"/>
    <w:rsid w:val="009F425A"/>
    <w:rsid w:val="009F50E9"/>
    <w:rsid w:val="009F7FF4"/>
    <w:rsid w:val="00A01978"/>
    <w:rsid w:val="00A026F5"/>
    <w:rsid w:val="00A027A6"/>
    <w:rsid w:val="00A03FFD"/>
    <w:rsid w:val="00A044D8"/>
    <w:rsid w:val="00A05906"/>
    <w:rsid w:val="00A07D29"/>
    <w:rsid w:val="00A124AF"/>
    <w:rsid w:val="00A12E16"/>
    <w:rsid w:val="00A13D0B"/>
    <w:rsid w:val="00A168E1"/>
    <w:rsid w:val="00A16ADC"/>
    <w:rsid w:val="00A211AF"/>
    <w:rsid w:val="00A216FF"/>
    <w:rsid w:val="00A25D44"/>
    <w:rsid w:val="00A31E0E"/>
    <w:rsid w:val="00A32676"/>
    <w:rsid w:val="00A43131"/>
    <w:rsid w:val="00A45E53"/>
    <w:rsid w:val="00A46FFA"/>
    <w:rsid w:val="00A47F59"/>
    <w:rsid w:val="00A508CC"/>
    <w:rsid w:val="00A54559"/>
    <w:rsid w:val="00A5770C"/>
    <w:rsid w:val="00A614CC"/>
    <w:rsid w:val="00A647A3"/>
    <w:rsid w:val="00A71515"/>
    <w:rsid w:val="00A76901"/>
    <w:rsid w:val="00A82D6B"/>
    <w:rsid w:val="00A839A3"/>
    <w:rsid w:val="00A84233"/>
    <w:rsid w:val="00A8658C"/>
    <w:rsid w:val="00A911EE"/>
    <w:rsid w:val="00A96974"/>
    <w:rsid w:val="00A97D95"/>
    <w:rsid w:val="00AA0629"/>
    <w:rsid w:val="00AA2A6B"/>
    <w:rsid w:val="00AA33D8"/>
    <w:rsid w:val="00AA36F4"/>
    <w:rsid w:val="00AA377E"/>
    <w:rsid w:val="00AA38EF"/>
    <w:rsid w:val="00AB27F9"/>
    <w:rsid w:val="00AB4F98"/>
    <w:rsid w:val="00AB6811"/>
    <w:rsid w:val="00AB6EB7"/>
    <w:rsid w:val="00AB7057"/>
    <w:rsid w:val="00AB7B7F"/>
    <w:rsid w:val="00AC15CB"/>
    <w:rsid w:val="00AC1B39"/>
    <w:rsid w:val="00AC3288"/>
    <w:rsid w:val="00AC7264"/>
    <w:rsid w:val="00AC72FF"/>
    <w:rsid w:val="00AC7315"/>
    <w:rsid w:val="00AD0A1F"/>
    <w:rsid w:val="00AD1382"/>
    <w:rsid w:val="00AD3FD8"/>
    <w:rsid w:val="00AD53B9"/>
    <w:rsid w:val="00AD7131"/>
    <w:rsid w:val="00AE0947"/>
    <w:rsid w:val="00AE60CA"/>
    <w:rsid w:val="00AF1482"/>
    <w:rsid w:val="00AF20FA"/>
    <w:rsid w:val="00AF3D21"/>
    <w:rsid w:val="00AF47D7"/>
    <w:rsid w:val="00AF541F"/>
    <w:rsid w:val="00AF61CF"/>
    <w:rsid w:val="00B0144B"/>
    <w:rsid w:val="00B01BE3"/>
    <w:rsid w:val="00B02EDC"/>
    <w:rsid w:val="00B070F2"/>
    <w:rsid w:val="00B07BEF"/>
    <w:rsid w:val="00B10BED"/>
    <w:rsid w:val="00B11FCA"/>
    <w:rsid w:val="00B1205A"/>
    <w:rsid w:val="00B1244E"/>
    <w:rsid w:val="00B1491E"/>
    <w:rsid w:val="00B16C76"/>
    <w:rsid w:val="00B17010"/>
    <w:rsid w:val="00B1712E"/>
    <w:rsid w:val="00B174B9"/>
    <w:rsid w:val="00B319BF"/>
    <w:rsid w:val="00B31EF9"/>
    <w:rsid w:val="00B32660"/>
    <w:rsid w:val="00B33971"/>
    <w:rsid w:val="00B35931"/>
    <w:rsid w:val="00B35BDD"/>
    <w:rsid w:val="00B35FF0"/>
    <w:rsid w:val="00B45926"/>
    <w:rsid w:val="00B46ABB"/>
    <w:rsid w:val="00B46E00"/>
    <w:rsid w:val="00B46F9C"/>
    <w:rsid w:val="00B47962"/>
    <w:rsid w:val="00B50AE3"/>
    <w:rsid w:val="00B51060"/>
    <w:rsid w:val="00B51400"/>
    <w:rsid w:val="00B532EE"/>
    <w:rsid w:val="00B54D83"/>
    <w:rsid w:val="00B61586"/>
    <w:rsid w:val="00B61C95"/>
    <w:rsid w:val="00B650F0"/>
    <w:rsid w:val="00B66A85"/>
    <w:rsid w:val="00B7260A"/>
    <w:rsid w:val="00B72E33"/>
    <w:rsid w:val="00B75815"/>
    <w:rsid w:val="00B76B88"/>
    <w:rsid w:val="00B773BD"/>
    <w:rsid w:val="00B77DCA"/>
    <w:rsid w:val="00B80C04"/>
    <w:rsid w:val="00B83090"/>
    <w:rsid w:val="00B83F41"/>
    <w:rsid w:val="00B84EE4"/>
    <w:rsid w:val="00B85E89"/>
    <w:rsid w:val="00B9029E"/>
    <w:rsid w:val="00B90BC9"/>
    <w:rsid w:val="00B92587"/>
    <w:rsid w:val="00B927CF"/>
    <w:rsid w:val="00B94B5D"/>
    <w:rsid w:val="00B954F5"/>
    <w:rsid w:val="00BA29B7"/>
    <w:rsid w:val="00BA3BD8"/>
    <w:rsid w:val="00BA43DE"/>
    <w:rsid w:val="00BA481A"/>
    <w:rsid w:val="00BA5648"/>
    <w:rsid w:val="00BA69AE"/>
    <w:rsid w:val="00BB15EA"/>
    <w:rsid w:val="00BB15FD"/>
    <w:rsid w:val="00BB2811"/>
    <w:rsid w:val="00BB4C26"/>
    <w:rsid w:val="00BC0427"/>
    <w:rsid w:val="00BC1463"/>
    <w:rsid w:val="00BC33AC"/>
    <w:rsid w:val="00BC3EC1"/>
    <w:rsid w:val="00BC48EF"/>
    <w:rsid w:val="00BC4EFA"/>
    <w:rsid w:val="00BC6863"/>
    <w:rsid w:val="00BC6A02"/>
    <w:rsid w:val="00BC6ED8"/>
    <w:rsid w:val="00BC711A"/>
    <w:rsid w:val="00BC781D"/>
    <w:rsid w:val="00BD10D6"/>
    <w:rsid w:val="00BD1954"/>
    <w:rsid w:val="00BD7D19"/>
    <w:rsid w:val="00BE3DAC"/>
    <w:rsid w:val="00BE3F00"/>
    <w:rsid w:val="00BF1C1A"/>
    <w:rsid w:val="00BF1DF5"/>
    <w:rsid w:val="00BF39AF"/>
    <w:rsid w:val="00C0045A"/>
    <w:rsid w:val="00C01A62"/>
    <w:rsid w:val="00C022B9"/>
    <w:rsid w:val="00C04F98"/>
    <w:rsid w:val="00C06379"/>
    <w:rsid w:val="00C070FD"/>
    <w:rsid w:val="00C0799A"/>
    <w:rsid w:val="00C103A2"/>
    <w:rsid w:val="00C13957"/>
    <w:rsid w:val="00C14AF4"/>
    <w:rsid w:val="00C16256"/>
    <w:rsid w:val="00C16504"/>
    <w:rsid w:val="00C16825"/>
    <w:rsid w:val="00C20147"/>
    <w:rsid w:val="00C201B0"/>
    <w:rsid w:val="00C21B18"/>
    <w:rsid w:val="00C2489F"/>
    <w:rsid w:val="00C25464"/>
    <w:rsid w:val="00C30900"/>
    <w:rsid w:val="00C344D2"/>
    <w:rsid w:val="00C35BA3"/>
    <w:rsid w:val="00C35CAD"/>
    <w:rsid w:val="00C401C3"/>
    <w:rsid w:val="00C42698"/>
    <w:rsid w:val="00C43FF1"/>
    <w:rsid w:val="00C4435D"/>
    <w:rsid w:val="00C46C0A"/>
    <w:rsid w:val="00C47F87"/>
    <w:rsid w:val="00C51724"/>
    <w:rsid w:val="00C53612"/>
    <w:rsid w:val="00C549B1"/>
    <w:rsid w:val="00C5760F"/>
    <w:rsid w:val="00C57AC0"/>
    <w:rsid w:val="00C60109"/>
    <w:rsid w:val="00C61665"/>
    <w:rsid w:val="00C63CF6"/>
    <w:rsid w:val="00C64E2A"/>
    <w:rsid w:val="00C6704F"/>
    <w:rsid w:val="00C72FDA"/>
    <w:rsid w:val="00C7409A"/>
    <w:rsid w:val="00C74806"/>
    <w:rsid w:val="00C74A7F"/>
    <w:rsid w:val="00C7683C"/>
    <w:rsid w:val="00C80F67"/>
    <w:rsid w:val="00C8568A"/>
    <w:rsid w:val="00C90384"/>
    <w:rsid w:val="00C90F2F"/>
    <w:rsid w:val="00C91394"/>
    <w:rsid w:val="00C93C17"/>
    <w:rsid w:val="00C95C49"/>
    <w:rsid w:val="00C967C1"/>
    <w:rsid w:val="00CB6006"/>
    <w:rsid w:val="00CC0AFD"/>
    <w:rsid w:val="00CC16F4"/>
    <w:rsid w:val="00CC2EF2"/>
    <w:rsid w:val="00CC3A9C"/>
    <w:rsid w:val="00CD073B"/>
    <w:rsid w:val="00CD74AF"/>
    <w:rsid w:val="00CE3F3D"/>
    <w:rsid w:val="00CE4768"/>
    <w:rsid w:val="00CF022A"/>
    <w:rsid w:val="00CF3D76"/>
    <w:rsid w:val="00D04179"/>
    <w:rsid w:val="00D05860"/>
    <w:rsid w:val="00D06155"/>
    <w:rsid w:val="00D07F39"/>
    <w:rsid w:val="00D14D9F"/>
    <w:rsid w:val="00D17EE2"/>
    <w:rsid w:val="00D20EDA"/>
    <w:rsid w:val="00D216D4"/>
    <w:rsid w:val="00D26043"/>
    <w:rsid w:val="00D2681E"/>
    <w:rsid w:val="00D26E01"/>
    <w:rsid w:val="00D3010E"/>
    <w:rsid w:val="00D30D99"/>
    <w:rsid w:val="00D36FC9"/>
    <w:rsid w:val="00D37E01"/>
    <w:rsid w:val="00D42B22"/>
    <w:rsid w:val="00D43D76"/>
    <w:rsid w:val="00D457EF"/>
    <w:rsid w:val="00D45F20"/>
    <w:rsid w:val="00D50750"/>
    <w:rsid w:val="00D50C26"/>
    <w:rsid w:val="00D56321"/>
    <w:rsid w:val="00D5750B"/>
    <w:rsid w:val="00D6797C"/>
    <w:rsid w:val="00D67AF6"/>
    <w:rsid w:val="00D7098F"/>
    <w:rsid w:val="00D72118"/>
    <w:rsid w:val="00D75D0E"/>
    <w:rsid w:val="00D803C6"/>
    <w:rsid w:val="00D81EF0"/>
    <w:rsid w:val="00D8643C"/>
    <w:rsid w:val="00D9022A"/>
    <w:rsid w:val="00D9149E"/>
    <w:rsid w:val="00D91C8A"/>
    <w:rsid w:val="00D958C6"/>
    <w:rsid w:val="00D977D5"/>
    <w:rsid w:val="00DA2BD0"/>
    <w:rsid w:val="00DA7D29"/>
    <w:rsid w:val="00DA7E13"/>
    <w:rsid w:val="00DB0090"/>
    <w:rsid w:val="00DB01BC"/>
    <w:rsid w:val="00DB06DC"/>
    <w:rsid w:val="00DB3538"/>
    <w:rsid w:val="00DB4F48"/>
    <w:rsid w:val="00DB55FB"/>
    <w:rsid w:val="00DB5A5E"/>
    <w:rsid w:val="00DC360B"/>
    <w:rsid w:val="00DC47F3"/>
    <w:rsid w:val="00DC5239"/>
    <w:rsid w:val="00DC5C30"/>
    <w:rsid w:val="00DC67B8"/>
    <w:rsid w:val="00DC7129"/>
    <w:rsid w:val="00DD06EB"/>
    <w:rsid w:val="00DD0E17"/>
    <w:rsid w:val="00DD0EDA"/>
    <w:rsid w:val="00DD24C3"/>
    <w:rsid w:val="00DD2CC1"/>
    <w:rsid w:val="00DD5E8D"/>
    <w:rsid w:val="00DD7123"/>
    <w:rsid w:val="00DE0B7E"/>
    <w:rsid w:val="00DE1329"/>
    <w:rsid w:val="00DE42B9"/>
    <w:rsid w:val="00DE53E3"/>
    <w:rsid w:val="00DF390C"/>
    <w:rsid w:val="00DF49D2"/>
    <w:rsid w:val="00DF61F4"/>
    <w:rsid w:val="00DF776C"/>
    <w:rsid w:val="00E006D9"/>
    <w:rsid w:val="00E046C7"/>
    <w:rsid w:val="00E074FA"/>
    <w:rsid w:val="00E10596"/>
    <w:rsid w:val="00E11299"/>
    <w:rsid w:val="00E16619"/>
    <w:rsid w:val="00E22C22"/>
    <w:rsid w:val="00E25210"/>
    <w:rsid w:val="00E308D0"/>
    <w:rsid w:val="00E30A99"/>
    <w:rsid w:val="00E30D99"/>
    <w:rsid w:val="00E311F1"/>
    <w:rsid w:val="00E31572"/>
    <w:rsid w:val="00E326E6"/>
    <w:rsid w:val="00E32CD5"/>
    <w:rsid w:val="00E35ADA"/>
    <w:rsid w:val="00E35CB2"/>
    <w:rsid w:val="00E37677"/>
    <w:rsid w:val="00E409D3"/>
    <w:rsid w:val="00E42294"/>
    <w:rsid w:val="00E44906"/>
    <w:rsid w:val="00E45FCF"/>
    <w:rsid w:val="00E524C1"/>
    <w:rsid w:val="00E538CB"/>
    <w:rsid w:val="00E53DFB"/>
    <w:rsid w:val="00E54CB7"/>
    <w:rsid w:val="00E608AA"/>
    <w:rsid w:val="00E6238E"/>
    <w:rsid w:val="00E636AE"/>
    <w:rsid w:val="00E63E39"/>
    <w:rsid w:val="00E64832"/>
    <w:rsid w:val="00E65AB3"/>
    <w:rsid w:val="00E7050A"/>
    <w:rsid w:val="00E7276C"/>
    <w:rsid w:val="00E72DCC"/>
    <w:rsid w:val="00E74EFB"/>
    <w:rsid w:val="00E7510E"/>
    <w:rsid w:val="00E82D24"/>
    <w:rsid w:val="00E85A7E"/>
    <w:rsid w:val="00E85B0E"/>
    <w:rsid w:val="00E90E81"/>
    <w:rsid w:val="00E94EA7"/>
    <w:rsid w:val="00E955F6"/>
    <w:rsid w:val="00E97AE9"/>
    <w:rsid w:val="00EB01FF"/>
    <w:rsid w:val="00EB1E22"/>
    <w:rsid w:val="00EB6019"/>
    <w:rsid w:val="00EC04C4"/>
    <w:rsid w:val="00EC159D"/>
    <w:rsid w:val="00EC5F0C"/>
    <w:rsid w:val="00EC6A50"/>
    <w:rsid w:val="00ED27EB"/>
    <w:rsid w:val="00ED3C4B"/>
    <w:rsid w:val="00ED3D08"/>
    <w:rsid w:val="00EE2438"/>
    <w:rsid w:val="00EE27A9"/>
    <w:rsid w:val="00EE3003"/>
    <w:rsid w:val="00EE3A5C"/>
    <w:rsid w:val="00EE517E"/>
    <w:rsid w:val="00EE574A"/>
    <w:rsid w:val="00EE6503"/>
    <w:rsid w:val="00EE7745"/>
    <w:rsid w:val="00EF0BA0"/>
    <w:rsid w:val="00EF11F9"/>
    <w:rsid w:val="00EF1424"/>
    <w:rsid w:val="00EF1D69"/>
    <w:rsid w:val="00EF5F41"/>
    <w:rsid w:val="00F0092F"/>
    <w:rsid w:val="00F01F48"/>
    <w:rsid w:val="00F03B3C"/>
    <w:rsid w:val="00F04406"/>
    <w:rsid w:val="00F047E1"/>
    <w:rsid w:val="00F069CB"/>
    <w:rsid w:val="00F1216A"/>
    <w:rsid w:val="00F12AF5"/>
    <w:rsid w:val="00F13697"/>
    <w:rsid w:val="00F15AB2"/>
    <w:rsid w:val="00F17EC3"/>
    <w:rsid w:val="00F21FBE"/>
    <w:rsid w:val="00F244EF"/>
    <w:rsid w:val="00F26CA8"/>
    <w:rsid w:val="00F30945"/>
    <w:rsid w:val="00F312C3"/>
    <w:rsid w:val="00F33EE0"/>
    <w:rsid w:val="00F37928"/>
    <w:rsid w:val="00F3794F"/>
    <w:rsid w:val="00F3796C"/>
    <w:rsid w:val="00F37BB5"/>
    <w:rsid w:val="00F406AB"/>
    <w:rsid w:val="00F4087E"/>
    <w:rsid w:val="00F428D3"/>
    <w:rsid w:val="00F42BAA"/>
    <w:rsid w:val="00F43999"/>
    <w:rsid w:val="00F44929"/>
    <w:rsid w:val="00F44DD5"/>
    <w:rsid w:val="00F4564F"/>
    <w:rsid w:val="00F4585F"/>
    <w:rsid w:val="00F4598D"/>
    <w:rsid w:val="00F50F0B"/>
    <w:rsid w:val="00F56FA3"/>
    <w:rsid w:val="00F61F64"/>
    <w:rsid w:val="00F664BF"/>
    <w:rsid w:val="00F67BD9"/>
    <w:rsid w:val="00F71C4F"/>
    <w:rsid w:val="00F7249A"/>
    <w:rsid w:val="00F731E8"/>
    <w:rsid w:val="00F75275"/>
    <w:rsid w:val="00F75863"/>
    <w:rsid w:val="00F76426"/>
    <w:rsid w:val="00F764F2"/>
    <w:rsid w:val="00F77D17"/>
    <w:rsid w:val="00F8178A"/>
    <w:rsid w:val="00F82853"/>
    <w:rsid w:val="00F84CAC"/>
    <w:rsid w:val="00F85EF8"/>
    <w:rsid w:val="00F868DB"/>
    <w:rsid w:val="00F90B94"/>
    <w:rsid w:val="00F90F65"/>
    <w:rsid w:val="00F91405"/>
    <w:rsid w:val="00F9155C"/>
    <w:rsid w:val="00F9623E"/>
    <w:rsid w:val="00FA00B9"/>
    <w:rsid w:val="00FA0A88"/>
    <w:rsid w:val="00FA0AB4"/>
    <w:rsid w:val="00FA109A"/>
    <w:rsid w:val="00FA2C0C"/>
    <w:rsid w:val="00FA31D1"/>
    <w:rsid w:val="00FA397F"/>
    <w:rsid w:val="00FA6919"/>
    <w:rsid w:val="00FB0367"/>
    <w:rsid w:val="00FB0DA6"/>
    <w:rsid w:val="00FB6EC4"/>
    <w:rsid w:val="00FC0D82"/>
    <w:rsid w:val="00FC5489"/>
    <w:rsid w:val="00FC74A2"/>
    <w:rsid w:val="00FD3708"/>
    <w:rsid w:val="00FD4B4C"/>
    <w:rsid w:val="00FD6995"/>
    <w:rsid w:val="00FD7C7B"/>
    <w:rsid w:val="00FE39C3"/>
    <w:rsid w:val="00FE41D6"/>
    <w:rsid w:val="00FE67C8"/>
    <w:rsid w:val="00FE690A"/>
    <w:rsid w:val="00FE78B0"/>
    <w:rsid w:val="00FF0E1F"/>
    <w:rsid w:val="00FF125E"/>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E22"/>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uiPriority w:val="99"/>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Citation List,본문(내용),List Paragraph (numbered (a)),3,Akapit z listą BS,Bullet1,Bullets,Ha,List Paragraph1,List_Paragraph,Liste 1,Main numbered paragraph,Multilevel para_II,NUMBERED PARAGRAPH,Numbered List Paragraph,NumberedParas"/>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Citation List Char,본문(내용) Char,List Paragraph (numbered (a)) Char,3 Char,Akapit z listą BS Char,Bullet1 Char,Bullets Char,Ha Char,List Paragraph1 Char,List_Paragraph Char,Liste 1 Char,Main numbered paragraph Char,NumberedParas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7D24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211925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bde43e3e-ac93-446b-9e6e-cd6cd33715bc" xsi:nil="true"/>
    <Ratings xmlns="http://schemas.microsoft.com/sharepoint/v3" xsi:nil="true"/>
    <LikedBy xmlns="http://schemas.microsoft.com/sharepoint/v3">
      <UserInfo>
        <DisplayName/>
        <AccountId xsi:nil="true"/>
        <AccountType/>
      </UserInfo>
    </LikedBy>
    <SubmitToImageBank xmlns="bde43e3e-ac93-446b-9e6e-cd6cd33715bc" xsi:nil="true"/>
    <PublishingExpirationDate xmlns="http://schemas.microsoft.com/sharepoint/v3" xsi:nil="true"/>
    <WbDocsObjectId xmlns="bde43e3e-ac93-446b-9e6e-cd6cd33715bc" xsi:nil="true"/>
    <PublishingStartDate xmlns="http://schemas.microsoft.com/sharepoint/v3" xsi:nil="true"/>
    <IsDocumentTagged xmlns="bde43e3e-ac93-446b-9e6e-cd6cd33715bc"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41E7B8ADC9749B10CBC5ED0B37662" ma:contentTypeVersion="7" ma:contentTypeDescription="Create a new document." ma:contentTypeScope="" ma:versionID="81859be87ff9c54a15d6a2ec01fb2166">
  <xsd:schema xmlns:xsd="http://www.w3.org/2001/XMLSchema" xmlns:xs="http://www.w3.org/2001/XMLSchema" xmlns:p="http://schemas.microsoft.com/office/2006/metadata/properties" xmlns:ns1="http://schemas.microsoft.com/sharepoint/v3" xmlns:ns2="bde43e3e-ac93-446b-9e6e-cd6cd33715bc" targetNamespace="http://schemas.microsoft.com/office/2006/metadata/properties" ma:root="true" ma:fieldsID="d73589f391c49bfec900d65b98c9628e" ns1:_="" ns2:_="">
    <xsd:import namespace="http://schemas.microsoft.com/sharepoint/v3"/>
    <xsd:import namespace="bde43e3e-ac93-446b-9e6e-cd6cd33715bc"/>
    <xsd:element name="properties">
      <xsd:complexType>
        <xsd:sequence>
          <xsd:element name="documentManagement">
            <xsd:complexType>
              <xsd:all>
                <xsd:element ref="ns2:IsDocumentTagged" minOccurs="0"/>
                <xsd:element ref="ns2:ProofOfDelivery" minOccurs="0"/>
                <xsd:element ref="ns2:SubmitToImageBank" minOccurs="0"/>
                <xsd:element ref="ns2:WbDocsObjectI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e43e3e-ac93-446b-9e6e-cd6cd33715bc" elementFormDefault="qualified">
    <xsd:import namespace="http://schemas.microsoft.com/office/2006/documentManagement/types"/>
    <xsd:import namespace="http://schemas.microsoft.com/office/infopath/2007/PartnerControls"/>
    <xsd:element name="IsDocumentTagged" ma:index="8" nillable="true" ma:displayName="IsDocumentTagged" ma:internalName="IsDocumentTagged">
      <xsd:simpleType>
        <xsd:restriction base="dms:Text">
          <xsd:maxLength value="255"/>
        </xsd:restriction>
      </xsd:simpleType>
    </xsd:element>
    <xsd:element name="ProofOfDelivery" ma:index="9" nillable="true" ma:displayName="ProofOfDelivery" ma:internalName="ProofOfDelivery">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WbDocsObjectId" ma:index="11" nillable="true" ma:displayName="WbDocsObjectId" ma:internalName="WbDocsObjec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bde43e3e-ac93-446b-9e6e-cd6cd33715bc"/>
  </ds:schemaRefs>
</ds:datastoreItem>
</file>

<file path=customXml/itemProps2.xml><?xml version="1.0" encoding="utf-8"?>
<ds:datastoreItem xmlns:ds="http://schemas.openxmlformats.org/officeDocument/2006/customXml" ds:itemID="{DA13CA93-1805-4CE2-BB41-C268410EF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e43e3e-ac93-446b-9e6e-cd6cd3371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F179AFF2-B046-440D-8A2D-D272518A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5852</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Environmental and Social Commitment Plan (ESCP)</vt:lpstr>
      <vt:lpstr>Environmental and Social Commitment Plan (ESCP) – Health sector IPF operations</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dc:title>
  <dc:subject/>
  <dc:creator>Dominique Isabelle Kayser</dc:creator>
  <cp:keywords/>
  <dc:description/>
  <cp:lastModifiedBy>Tsolmon</cp:lastModifiedBy>
  <cp:revision>2</cp:revision>
  <cp:lastPrinted>2021-05-25T00:48:00Z</cp:lastPrinted>
  <dcterms:created xsi:type="dcterms:W3CDTF">2021-11-29T03:09:00Z</dcterms:created>
  <dcterms:modified xsi:type="dcterms:W3CDTF">2021-11-29T03:09:00Z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0x0101003BE41E7B8ADC9749B10CBC5ED0B37662</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944;#Environmental Action Plan|c9143431-1592-49e0-9330-13abf4d9f553</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y fmtid="{D5CDD505-2E9C-101B-9397-08002B2CF9AE}" pid="16" name="Cordis ID">
    <vt:lpwstr>PROJDOCESCP001</vt:lpwstr>
  </property>
  <property fmtid="{D5CDD505-2E9C-101B-9397-08002B2CF9AE}" pid="17" name="Stage">
    <vt:lpwstr>IMP</vt:lpwstr>
  </property>
  <property fmtid="{D5CDD505-2E9C-101B-9397-08002B2CF9AE}" pid="18" name="IsTemplate">
    <vt:bool>false</vt:bool>
  </property>
  <property fmtid="{D5CDD505-2E9C-101B-9397-08002B2CF9AE}" pid="19" name="WBDocType">
    <vt:lpwstr/>
  </property>
  <property fmtid="{D5CDD505-2E9C-101B-9397-08002B2CF9AE}" pid="20" name="ProjectID">
    <vt:lpwstr>P175749</vt:lpwstr>
  </property>
  <property fmtid="{D5CDD505-2E9C-101B-9397-08002B2CF9AE}" pid="21" name="Task ID">
    <vt:lpwstr>P175749</vt:lpwstr>
  </property>
  <property fmtid="{D5CDD505-2E9C-101B-9397-08002B2CF9AE}" pid="22" name="HasUserUploaded">
    <vt:bool>true</vt:bool>
  </property>
</Properties>
</file>